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78590" w14:textId="77777777" w:rsidR="00C732B1" w:rsidRDefault="00C732B1" w:rsidP="001A6EDE">
      <w:pPr>
        <w:pStyle w:val="CorpsdetexteMsoNormal"/>
        <w:spacing w:after="0"/>
        <w:jc w:val="center"/>
      </w:pPr>
    </w:p>
    <w:p w14:paraId="0D0821DF" w14:textId="77777777" w:rsidR="00C732B1" w:rsidRDefault="00C732B1" w:rsidP="00C732B1">
      <w:pPr>
        <w:pStyle w:val="CorpsdetexteMsoNormal"/>
        <w:spacing w:after="0"/>
        <w:jc w:val="center"/>
        <w:rPr>
          <w:lang w:eastAsia="fr-FR"/>
        </w:rPr>
      </w:pPr>
      <w:r>
        <w:t> </w:t>
      </w:r>
      <w:r w:rsidRPr="00C00C61">
        <w:rPr>
          <w:noProof/>
          <w:lang w:eastAsia="fr-FR" w:bidi="ar-SA"/>
        </w:rPr>
        <w:drawing>
          <wp:anchor distT="0" distB="0" distL="114300" distR="114300" simplePos="0" relativeHeight="251669504" behindDoc="0" locked="0" layoutInCell="1" allowOverlap="1" wp14:anchorId="176D5CBE" wp14:editId="598BA7DC">
            <wp:simplePos x="0" y="0"/>
            <wp:positionH relativeFrom="margin">
              <wp:align>left</wp:align>
            </wp:positionH>
            <wp:positionV relativeFrom="paragraph">
              <wp:posOffset>0</wp:posOffset>
            </wp:positionV>
            <wp:extent cx="655200" cy="925200"/>
            <wp:effectExtent l="0" t="0" r="0" b="825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47" t="-34" r="-47" b="-34"/>
                    <a:stretch>
                      <a:fillRect/>
                    </a:stretch>
                  </pic:blipFill>
                  <pic:spPr bwMode="auto">
                    <a:xfrm>
                      <a:off x="0" y="0"/>
                      <a:ext cx="655200" cy="925200"/>
                    </a:xfrm>
                    <a:prstGeom prst="rect">
                      <a:avLst/>
                    </a:prstGeom>
                    <a:solidFill>
                      <a:srgbClr val="FFFFFF"/>
                    </a:solidFill>
                    <a:ln>
                      <a:noFill/>
                    </a:ln>
                  </pic:spPr>
                </pic:pic>
              </a:graphicData>
            </a:graphic>
          </wp:anchor>
        </w:drawing>
      </w:r>
    </w:p>
    <w:p w14:paraId="0C081A24" w14:textId="77777777" w:rsidR="00C732B1" w:rsidRPr="006870A7" w:rsidRDefault="00C732B1" w:rsidP="00C732B1">
      <w:pPr>
        <w:pStyle w:val="CorpsdetexteMsoNormal"/>
        <w:tabs>
          <w:tab w:val="left" w:pos="750"/>
          <w:tab w:val="center" w:pos="2552"/>
        </w:tabs>
        <w:spacing w:after="0"/>
        <w:rPr>
          <w:b/>
          <w:sz w:val="40"/>
          <w:szCs w:val="40"/>
        </w:rPr>
      </w:pPr>
      <w:r>
        <w:rPr>
          <w:rFonts w:ascii="Geneva" w:hAnsi="Geneva" w:hint="eastAsia"/>
          <w:b/>
          <w:sz w:val="40"/>
          <w:szCs w:val="40"/>
        </w:rPr>
        <w:tab/>
      </w:r>
      <w:r>
        <w:rPr>
          <w:rFonts w:ascii="Geneva" w:hAnsi="Geneva" w:hint="eastAsia"/>
          <w:b/>
          <w:sz w:val="40"/>
          <w:szCs w:val="40"/>
        </w:rPr>
        <w:tab/>
      </w:r>
      <w:r w:rsidRPr="006870A7">
        <w:rPr>
          <w:rFonts w:ascii="Geneva" w:hAnsi="Geneva"/>
          <w:b/>
          <w:sz w:val="40"/>
          <w:szCs w:val="40"/>
        </w:rPr>
        <w:t>COMMUNE DE FAMARS</w:t>
      </w:r>
    </w:p>
    <w:p w14:paraId="2DDF9E69" w14:textId="77777777" w:rsidR="00C732B1" w:rsidRDefault="00C732B1" w:rsidP="00C732B1">
      <w:pPr>
        <w:pStyle w:val="CorpsdetexteMsoNormal"/>
        <w:spacing w:after="0"/>
        <w:jc w:val="center"/>
        <w:rPr>
          <w:rFonts w:ascii="Geneva" w:hAnsi="Geneva" w:hint="eastAsia"/>
          <w:b/>
          <w:sz w:val="20"/>
        </w:rPr>
      </w:pPr>
    </w:p>
    <w:p w14:paraId="3A46D3E8" w14:textId="77777777" w:rsidR="00D7525A" w:rsidRDefault="00D7525A" w:rsidP="00C732B1">
      <w:pPr>
        <w:pStyle w:val="CorpsdetexteMsoNormal"/>
        <w:spacing w:after="0"/>
        <w:jc w:val="center"/>
        <w:rPr>
          <w:rFonts w:ascii="Geneva" w:hAnsi="Geneva" w:hint="eastAsia"/>
          <w:b/>
          <w:sz w:val="20"/>
        </w:rPr>
      </w:pPr>
    </w:p>
    <w:p w14:paraId="76CCF8FC" w14:textId="77777777" w:rsidR="00C732B1" w:rsidRDefault="00C732B1" w:rsidP="00C732B1">
      <w:pPr>
        <w:pStyle w:val="CorpsdetexteMsoNormal"/>
        <w:spacing w:after="0"/>
        <w:rPr>
          <w:rFonts w:ascii="Geneva" w:hAnsi="Geneva" w:hint="eastAsia"/>
          <w:b/>
          <w:sz w:val="20"/>
        </w:rPr>
      </w:pPr>
    </w:p>
    <w:p w14:paraId="3078C965" w14:textId="02FE416A" w:rsidR="00C732B1" w:rsidRDefault="00D7525A" w:rsidP="00C732B1">
      <w:pPr>
        <w:pStyle w:val="CorpsdetexteMsoNormal"/>
        <w:spacing w:after="0"/>
        <w:rPr>
          <w:rFonts w:ascii="Geneva" w:hAnsi="Geneva" w:hint="eastAsia"/>
          <w:b/>
          <w:sz w:val="20"/>
        </w:rPr>
      </w:pPr>
      <w:r>
        <w:rPr>
          <w:rFonts w:ascii="Geneva" w:hAnsi="Geneva"/>
          <w:b/>
          <w:sz w:val="20"/>
        </w:rPr>
        <w:tab/>
      </w:r>
      <w:r>
        <w:rPr>
          <w:rFonts w:ascii="Geneva" w:hAnsi="Geneva"/>
          <w:b/>
          <w:sz w:val="20"/>
        </w:rPr>
        <w:tab/>
      </w:r>
      <w:r w:rsidR="00C732B1">
        <w:rPr>
          <w:rFonts w:ascii="Geneva" w:hAnsi="Geneva"/>
          <w:b/>
          <w:sz w:val="20"/>
        </w:rPr>
        <w:t>NOTE DE PRESENTATION BREVE ET SYNTHETIQUE DU BUDGET PRIMITIF 2024</w:t>
      </w:r>
    </w:p>
    <w:p w14:paraId="24D2E642" w14:textId="77777777" w:rsidR="00C732B1" w:rsidRDefault="00C732B1" w:rsidP="00C732B1">
      <w:pPr>
        <w:pStyle w:val="CorpsdetexteMsoNormal"/>
        <w:spacing w:after="0"/>
        <w:jc w:val="center"/>
      </w:pPr>
    </w:p>
    <w:p w14:paraId="49D83F27" w14:textId="77777777" w:rsidR="00C732B1" w:rsidRPr="006F74AF" w:rsidRDefault="00C732B1" w:rsidP="00C732B1">
      <w:pPr>
        <w:jc w:val="both"/>
        <w:rPr>
          <w:rFonts w:asciiTheme="majorHAnsi" w:hAnsiTheme="majorHAnsi" w:cstheme="majorHAnsi"/>
          <w:sz w:val="20"/>
          <w:szCs w:val="20"/>
        </w:rPr>
      </w:pPr>
      <w:r w:rsidRPr="006F74AF">
        <w:rPr>
          <w:rFonts w:asciiTheme="majorHAnsi" w:hAnsiTheme="majorHAnsi" w:cstheme="majorHAnsi"/>
          <w:sz w:val="20"/>
          <w:szCs w:val="20"/>
        </w:rPr>
        <w:t xml:space="preserve">L’article L. 2313-1 du code général des collectivités territoriales prévoit qu’une présentation brève et synthétique retraçant les informations financières essentielles doit être annexée au </w:t>
      </w:r>
      <w:r>
        <w:rPr>
          <w:rFonts w:asciiTheme="majorHAnsi" w:hAnsiTheme="majorHAnsi" w:cstheme="majorHAnsi"/>
          <w:sz w:val="20"/>
          <w:szCs w:val="20"/>
        </w:rPr>
        <w:t>budget primitif afin de permettre aux citoyens d’en saisir les enjeux.</w:t>
      </w:r>
      <w:r w:rsidRPr="006F74AF">
        <w:rPr>
          <w:rFonts w:asciiTheme="majorHAnsi" w:hAnsiTheme="majorHAnsi" w:cstheme="majorHAnsi"/>
          <w:sz w:val="20"/>
          <w:szCs w:val="20"/>
        </w:rPr>
        <w:t xml:space="preserve"> La présente note répond à cette obligation.</w:t>
      </w:r>
      <w:r>
        <w:rPr>
          <w:rFonts w:asciiTheme="majorHAnsi" w:hAnsiTheme="majorHAnsi" w:cstheme="majorHAnsi"/>
          <w:sz w:val="20"/>
          <w:szCs w:val="20"/>
        </w:rPr>
        <w:t xml:space="preserve"> Elle est disponible sur le site internet de la ville.</w:t>
      </w:r>
    </w:p>
    <w:p w14:paraId="07FB9875" w14:textId="77777777" w:rsidR="00C732B1" w:rsidRDefault="00C732B1" w:rsidP="00C732B1">
      <w:pPr>
        <w:pStyle w:val="CorpsdetexteMsoNormal"/>
        <w:spacing w:after="0"/>
        <w:jc w:val="both"/>
        <w:rPr>
          <w:rFonts w:ascii="Geneva" w:hAnsi="Geneva" w:hint="eastAsia"/>
          <w:sz w:val="20"/>
        </w:rPr>
      </w:pPr>
      <w:r>
        <w:t> </w:t>
      </w:r>
    </w:p>
    <w:p w14:paraId="5A147973" w14:textId="77777777" w:rsidR="00C732B1" w:rsidRPr="001A6EDE" w:rsidRDefault="00C732B1" w:rsidP="00C732B1">
      <w:pPr>
        <w:pStyle w:val="CorpsdetexteMsoNormal"/>
        <w:spacing w:after="0"/>
        <w:jc w:val="both"/>
        <w:rPr>
          <w:rFonts w:asciiTheme="majorHAnsi" w:hAnsiTheme="majorHAnsi" w:cstheme="majorHAnsi"/>
          <w:sz w:val="20"/>
        </w:rPr>
      </w:pPr>
      <w:r w:rsidRPr="001A6EDE">
        <w:rPr>
          <w:rFonts w:asciiTheme="majorHAnsi" w:hAnsiTheme="majorHAnsi" w:cstheme="majorHAnsi"/>
          <w:sz w:val="20"/>
        </w:rPr>
        <w:t>Le budget primitif retrace l’ensemble des dépenses et des recettes autorisées et prévues pour l’année 2024. Il respecte les principes budgétaires : annualité, universalité, unité, équilibre et antériorité. Le budget primitif constitue le premier acte obligatoire du cycle budgétaire annuel de la collectivité. Il doit être voté par l’assemblée délibérante avant le 15 avril de l’année à laquelle il se rapporte, et transmis au représentant de l’État dans un délai de 15 jours qui suivent son approbation.</w:t>
      </w:r>
    </w:p>
    <w:p w14:paraId="004B0848" w14:textId="77777777" w:rsidR="0023393F" w:rsidRDefault="00C732B1" w:rsidP="00C732B1">
      <w:pPr>
        <w:pStyle w:val="CorpsdetexteMsoNormal"/>
        <w:spacing w:after="0"/>
        <w:jc w:val="both"/>
        <w:rPr>
          <w:rFonts w:asciiTheme="majorHAnsi" w:hAnsiTheme="majorHAnsi" w:cstheme="majorHAnsi"/>
          <w:sz w:val="20"/>
        </w:rPr>
      </w:pPr>
      <w:r w:rsidRPr="001A6EDE">
        <w:rPr>
          <w:rFonts w:asciiTheme="majorHAnsi" w:hAnsiTheme="majorHAnsi" w:cstheme="majorHAnsi"/>
          <w:sz w:val="20"/>
        </w:rPr>
        <w:t xml:space="preserve">Par cet acte, le maire, ordonnateur, est autorisé à effectuer les opérations de recettes et de dépenses inscrites au budget, pour la période qui s’étend du 1er janvier au 31 décembre de l’année civile. </w:t>
      </w:r>
    </w:p>
    <w:p w14:paraId="0ADD1DF8" w14:textId="598956DF" w:rsidR="00C732B1" w:rsidRPr="001A6EDE" w:rsidRDefault="00C732B1" w:rsidP="00C732B1">
      <w:pPr>
        <w:pStyle w:val="CorpsdetexteMsoNormal"/>
        <w:spacing w:after="0"/>
        <w:jc w:val="both"/>
        <w:rPr>
          <w:rFonts w:asciiTheme="majorHAnsi" w:hAnsiTheme="majorHAnsi" w:cstheme="majorHAnsi"/>
          <w:sz w:val="20"/>
        </w:rPr>
      </w:pPr>
      <w:r w:rsidRPr="001A6EDE">
        <w:rPr>
          <w:rFonts w:asciiTheme="majorHAnsi" w:hAnsiTheme="majorHAnsi" w:cstheme="majorHAnsi"/>
        </w:rPr>
        <w:t> </w:t>
      </w:r>
    </w:p>
    <w:p w14:paraId="5FD3764E" w14:textId="5F9CF86B" w:rsidR="00C732B1" w:rsidRDefault="00C732B1" w:rsidP="00C732B1">
      <w:pPr>
        <w:pStyle w:val="CorpsdetexteMsoNormal"/>
        <w:spacing w:after="0"/>
        <w:jc w:val="both"/>
        <w:rPr>
          <w:rFonts w:asciiTheme="majorHAnsi" w:hAnsiTheme="majorHAnsi" w:cstheme="majorHAnsi"/>
          <w:sz w:val="20"/>
        </w:rPr>
      </w:pPr>
      <w:r w:rsidRPr="0053748B">
        <w:rPr>
          <w:rFonts w:asciiTheme="majorHAnsi" w:hAnsiTheme="majorHAnsi" w:cstheme="majorHAnsi"/>
          <w:sz w:val="20"/>
        </w:rPr>
        <w:t xml:space="preserve">Le budget </w:t>
      </w:r>
      <w:r w:rsidR="001774D8">
        <w:rPr>
          <w:rFonts w:asciiTheme="majorHAnsi" w:hAnsiTheme="majorHAnsi" w:cstheme="majorHAnsi"/>
          <w:sz w:val="20"/>
        </w:rPr>
        <w:t xml:space="preserve">primitif </w:t>
      </w:r>
      <w:r w:rsidRPr="0053748B">
        <w:rPr>
          <w:rFonts w:asciiTheme="majorHAnsi" w:hAnsiTheme="majorHAnsi" w:cstheme="majorHAnsi"/>
          <w:sz w:val="20"/>
        </w:rPr>
        <w:t>202</w:t>
      </w:r>
      <w:r>
        <w:rPr>
          <w:rFonts w:asciiTheme="majorHAnsi" w:hAnsiTheme="majorHAnsi" w:cstheme="majorHAnsi"/>
          <w:sz w:val="20"/>
        </w:rPr>
        <w:t>4</w:t>
      </w:r>
      <w:r w:rsidRPr="0053748B">
        <w:rPr>
          <w:rFonts w:asciiTheme="majorHAnsi" w:hAnsiTheme="majorHAnsi" w:cstheme="majorHAnsi"/>
          <w:sz w:val="20"/>
        </w:rPr>
        <w:t xml:space="preserve"> a été voté le 09 avril 2024 </w:t>
      </w:r>
      <w:r w:rsidRPr="001A6EDE">
        <w:rPr>
          <w:rFonts w:asciiTheme="majorHAnsi" w:hAnsiTheme="majorHAnsi" w:cstheme="majorHAnsi"/>
          <w:sz w:val="20"/>
        </w:rPr>
        <w:t xml:space="preserve">par le conseil municipal. Il peut être consulté sur simple demande aux heures d’ouvertures de la mairie. </w:t>
      </w:r>
      <w:r>
        <w:rPr>
          <w:rFonts w:asciiTheme="majorHAnsi" w:hAnsiTheme="majorHAnsi" w:cstheme="majorHAnsi"/>
          <w:sz w:val="20"/>
        </w:rPr>
        <w:t>Ce budget a été établi avec la volonté :</w:t>
      </w:r>
    </w:p>
    <w:p w14:paraId="7CF29150" w14:textId="77777777" w:rsidR="00D7525A" w:rsidRDefault="007A1078" w:rsidP="007A1078">
      <w:pPr>
        <w:widowControl w:val="0"/>
        <w:suppressAutoHyphens/>
        <w:spacing w:line="288" w:lineRule="auto"/>
        <w:jc w:val="both"/>
        <w:rPr>
          <w:rFonts w:asciiTheme="majorHAnsi" w:hAnsiTheme="majorHAnsi" w:cstheme="majorHAnsi"/>
          <w:sz w:val="20"/>
          <w:szCs w:val="20"/>
        </w:rPr>
      </w:pPr>
      <w:r w:rsidRPr="007A1078">
        <w:rPr>
          <w:rFonts w:asciiTheme="majorHAnsi" w:hAnsiTheme="majorHAnsi" w:cstheme="majorHAnsi"/>
          <w:sz w:val="20"/>
          <w:szCs w:val="20"/>
        </w:rPr>
        <w:t xml:space="preserve">- de maîtriser les dépenses de fonctionnement tout en maintenant le niveau et la qualité des services rendus aux habitants </w:t>
      </w:r>
    </w:p>
    <w:p w14:paraId="4569BF85" w14:textId="00BDB270" w:rsidR="007A1078" w:rsidRDefault="00D7525A" w:rsidP="007A1078">
      <w:pPr>
        <w:widowControl w:val="0"/>
        <w:suppressAutoHyphens/>
        <w:spacing w:line="288" w:lineRule="auto"/>
        <w:jc w:val="both"/>
        <w:rPr>
          <w:rFonts w:asciiTheme="majorHAnsi" w:hAnsiTheme="majorHAnsi" w:cstheme="majorHAnsi"/>
          <w:sz w:val="20"/>
          <w:szCs w:val="20"/>
        </w:rPr>
      </w:pPr>
      <w:r>
        <w:rPr>
          <w:rFonts w:asciiTheme="majorHAnsi" w:hAnsiTheme="majorHAnsi" w:cstheme="majorHAnsi"/>
          <w:sz w:val="20"/>
          <w:szCs w:val="20"/>
        </w:rPr>
        <w:t>-</w:t>
      </w:r>
      <w:r w:rsidR="007A1078" w:rsidRPr="007A1078">
        <w:rPr>
          <w:rFonts w:asciiTheme="majorHAnsi" w:hAnsiTheme="majorHAnsi" w:cstheme="majorHAnsi"/>
          <w:sz w:val="20"/>
          <w:szCs w:val="20"/>
        </w:rPr>
        <w:t xml:space="preserve"> de contenir la dette en limitant le recours à l’emprunt tout en poursuivant un programme d’investissements raisonnable, axé sur la préservation du patrimoine communal et les économies d’énergie, en mobilisant des subventions auprès des différents partenaires autant que possible. </w:t>
      </w:r>
    </w:p>
    <w:p w14:paraId="64B7BFC2" w14:textId="77777777" w:rsidR="007A1078" w:rsidRDefault="007A1078" w:rsidP="0023393F">
      <w:pPr>
        <w:widowControl w:val="0"/>
        <w:suppressAutoHyphens/>
        <w:jc w:val="both"/>
        <w:rPr>
          <w:rFonts w:asciiTheme="majorHAnsi" w:hAnsiTheme="majorHAnsi" w:cstheme="majorHAnsi"/>
          <w:sz w:val="20"/>
          <w:szCs w:val="20"/>
        </w:rPr>
      </w:pPr>
    </w:p>
    <w:p w14:paraId="468599E1" w14:textId="77777777" w:rsidR="007A1078" w:rsidRPr="007A1078" w:rsidRDefault="007A1078" w:rsidP="007A1078">
      <w:pPr>
        <w:widowControl w:val="0"/>
        <w:suppressAutoHyphens/>
        <w:spacing w:line="288" w:lineRule="auto"/>
        <w:jc w:val="both"/>
        <w:rPr>
          <w:rFonts w:asciiTheme="majorHAnsi" w:hAnsiTheme="majorHAnsi" w:cstheme="majorHAnsi"/>
          <w:sz w:val="20"/>
          <w:szCs w:val="20"/>
        </w:rPr>
      </w:pPr>
      <w:r w:rsidRPr="007A1078">
        <w:rPr>
          <w:rFonts w:asciiTheme="majorHAnsi" w:hAnsiTheme="majorHAnsi" w:cstheme="majorHAnsi"/>
          <w:sz w:val="20"/>
          <w:szCs w:val="20"/>
        </w:rPr>
        <w:t>Les sections de fonctionnement et investissement structurent le budget primitif de la collectivité :</w:t>
      </w:r>
    </w:p>
    <w:p w14:paraId="0E6D2143" w14:textId="77777777" w:rsidR="007A1078" w:rsidRPr="007A1078" w:rsidRDefault="007A1078" w:rsidP="007A1078">
      <w:pPr>
        <w:widowControl w:val="0"/>
        <w:numPr>
          <w:ilvl w:val="0"/>
          <w:numId w:val="14"/>
        </w:numPr>
        <w:suppressAutoHyphens/>
        <w:spacing w:line="288" w:lineRule="auto"/>
        <w:rPr>
          <w:rFonts w:asciiTheme="majorHAnsi" w:hAnsiTheme="majorHAnsi" w:cstheme="majorHAnsi"/>
          <w:sz w:val="20"/>
          <w:szCs w:val="20"/>
        </w:rPr>
      </w:pPr>
      <w:r w:rsidRPr="007A1078">
        <w:rPr>
          <w:rFonts w:asciiTheme="majorHAnsi" w:hAnsiTheme="majorHAnsi" w:cstheme="majorHAnsi"/>
          <w:sz w:val="20"/>
          <w:szCs w:val="20"/>
        </w:rPr>
        <w:t>La première concerne la gestion des affaires courantes.</w:t>
      </w:r>
    </w:p>
    <w:p w14:paraId="0BA1B6A0" w14:textId="77777777" w:rsidR="007A1078" w:rsidRPr="007A1078" w:rsidRDefault="007A1078" w:rsidP="007A1078">
      <w:pPr>
        <w:widowControl w:val="0"/>
        <w:numPr>
          <w:ilvl w:val="0"/>
          <w:numId w:val="14"/>
        </w:numPr>
        <w:suppressAutoHyphens/>
        <w:spacing w:line="288" w:lineRule="auto"/>
        <w:rPr>
          <w:rFonts w:asciiTheme="majorHAnsi" w:hAnsiTheme="majorHAnsi" w:cstheme="majorHAnsi"/>
          <w:sz w:val="20"/>
          <w:szCs w:val="20"/>
        </w:rPr>
      </w:pPr>
      <w:r w:rsidRPr="007A1078">
        <w:rPr>
          <w:rFonts w:asciiTheme="majorHAnsi" w:hAnsiTheme="majorHAnsi" w:cstheme="majorHAnsi"/>
          <w:sz w:val="20"/>
          <w:szCs w:val="20"/>
        </w:rPr>
        <w:t>La seconde a vocation à mettre en œuvre des projets et à préparer l’avenir.</w:t>
      </w:r>
    </w:p>
    <w:p w14:paraId="7844511C" w14:textId="77777777" w:rsidR="007A1078" w:rsidRPr="007A1078" w:rsidRDefault="007A1078" w:rsidP="007A1078">
      <w:pPr>
        <w:widowControl w:val="0"/>
        <w:suppressAutoHyphens/>
        <w:spacing w:line="288" w:lineRule="auto"/>
        <w:jc w:val="both"/>
        <w:rPr>
          <w:rFonts w:asciiTheme="majorHAnsi" w:hAnsiTheme="majorHAnsi" w:cstheme="majorHAnsi"/>
          <w:sz w:val="20"/>
          <w:szCs w:val="20"/>
        </w:rPr>
      </w:pPr>
    </w:p>
    <w:p w14:paraId="25607589" w14:textId="77777777" w:rsidR="00C732B1" w:rsidRDefault="00C732B1" w:rsidP="00C732B1">
      <w:pPr>
        <w:pStyle w:val="Default"/>
        <w:rPr>
          <w:rFonts w:asciiTheme="majorHAnsi" w:eastAsia="MS Mincho" w:hAnsiTheme="majorHAnsi" w:cstheme="majorHAnsi"/>
          <w:sz w:val="20"/>
          <w:szCs w:val="20"/>
        </w:rPr>
      </w:pPr>
    </w:p>
    <w:p w14:paraId="406E5CB4" w14:textId="53700A68" w:rsidR="00CB205E" w:rsidRDefault="00CB205E" w:rsidP="00C732B1">
      <w:pPr>
        <w:pStyle w:val="Default"/>
        <w:rPr>
          <w:rFonts w:asciiTheme="majorHAnsi" w:eastAsia="MS Mincho" w:hAnsiTheme="majorHAnsi" w:cstheme="majorHAnsi"/>
          <w:sz w:val="20"/>
          <w:szCs w:val="20"/>
        </w:rPr>
      </w:pPr>
      <w:r>
        <w:rPr>
          <w:rFonts w:asciiTheme="majorHAnsi" w:eastAsia="MS Mincho" w:hAnsiTheme="majorHAnsi" w:cstheme="majorHAnsi"/>
          <w:sz w:val="20"/>
          <w:szCs w:val="20"/>
        </w:rPr>
        <w:t>Le budget primitif 2024 passe de la nomenclature comptable M14 à M57, ce qui rend certaines comparaisons avec l’exercice précédent peu pertinent</w:t>
      </w:r>
      <w:r w:rsidR="000C3E19">
        <w:rPr>
          <w:rFonts w:asciiTheme="majorHAnsi" w:eastAsia="MS Mincho" w:hAnsiTheme="majorHAnsi" w:cstheme="majorHAnsi"/>
          <w:sz w:val="20"/>
          <w:szCs w:val="20"/>
        </w:rPr>
        <w:t>es</w:t>
      </w:r>
      <w:r>
        <w:rPr>
          <w:rFonts w:asciiTheme="majorHAnsi" w:eastAsia="MS Mincho" w:hAnsiTheme="majorHAnsi" w:cstheme="majorHAnsi"/>
          <w:sz w:val="20"/>
          <w:szCs w:val="20"/>
        </w:rPr>
        <w:t>.</w:t>
      </w:r>
    </w:p>
    <w:p w14:paraId="34C2C64C" w14:textId="77777777" w:rsidR="00213047" w:rsidRPr="0040730A" w:rsidRDefault="00213047" w:rsidP="00C732B1">
      <w:pPr>
        <w:pStyle w:val="Default"/>
        <w:rPr>
          <w:rFonts w:asciiTheme="majorHAnsi" w:eastAsia="MS Mincho" w:hAnsiTheme="majorHAnsi" w:cstheme="majorHAnsi"/>
          <w:sz w:val="20"/>
          <w:szCs w:val="20"/>
        </w:rPr>
      </w:pPr>
    </w:p>
    <w:p w14:paraId="7470E087" w14:textId="77777777" w:rsidR="00D7525A" w:rsidRPr="00AB7F1B" w:rsidRDefault="00D7525A" w:rsidP="00C732B1">
      <w:pPr>
        <w:pStyle w:val="CorpsdetexteMsoNormal"/>
        <w:spacing w:after="0"/>
        <w:jc w:val="both"/>
        <w:rPr>
          <w:rFonts w:ascii="Geneva" w:hAnsi="Geneva" w:hint="eastAsia"/>
          <w:color w:val="FF0000"/>
          <w:sz w:val="20"/>
        </w:rPr>
      </w:pPr>
    </w:p>
    <w:p w14:paraId="403E0097" w14:textId="77777777" w:rsidR="00C732B1" w:rsidRPr="006F74AF" w:rsidRDefault="00C732B1" w:rsidP="00C732B1">
      <w:pPr>
        <w:shd w:val="clear" w:color="auto" w:fill="002060"/>
        <w:jc w:val="center"/>
        <w:rPr>
          <w:rFonts w:asciiTheme="majorHAnsi" w:hAnsiTheme="majorHAnsi" w:cstheme="majorHAnsi"/>
          <w:b/>
          <w:bCs/>
          <w:sz w:val="32"/>
          <w:szCs w:val="32"/>
        </w:rPr>
      </w:pPr>
      <w:r w:rsidRPr="006F74AF">
        <w:rPr>
          <w:rFonts w:asciiTheme="majorHAnsi" w:hAnsiTheme="majorHAnsi" w:cstheme="majorHAnsi"/>
          <w:b/>
          <w:bCs/>
          <w:sz w:val="32"/>
          <w:szCs w:val="32"/>
        </w:rPr>
        <w:t xml:space="preserve">Note de présentation du </w:t>
      </w:r>
      <w:r>
        <w:rPr>
          <w:rFonts w:asciiTheme="majorHAnsi" w:hAnsiTheme="majorHAnsi" w:cstheme="majorHAnsi"/>
          <w:b/>
          <w:bCs/>
          <w:sz w:val="32"/>
          <w:szCs w:val="32"/>
        </w:rPr>
        <w:t>budget primitif</w:t>
      </w:r>
      <w:r w:rsidRPr="006F74AF">
        <w:rPr>
          <w:rFonts w:asciiTheme="majorHAnsi" w:hAnsiTheme="majorHAnsi" w:cstheme="majorHAnsi"/>
          <w:b/>
          <w:bCs/>
          <w:sz w:val="32"/>
          <w:szCs w:val="32"/>
        </w:rPr>
        <w:t xml:space="preserve"> 202</w:t>
      </w:r>
      <w:r>
        <w:rPr>
          <w:rFonts w:asciiTheme="majorHAnsi" w:hAnsiTheme="majorHAnsi" w:cstheme="majorHAnsi"/>
          <w:b/>
          <w:bCs/>
          <w:sz w:val="32"/>
          <w:szCs w:val="32"/>
        </w:rPr>
        <w:t>4</w:t>
      </w:r>
      <w:r w:rsidRPr="006F74AF">
        <w:rPr>
          <w:rFonts w:asciiTheme="majorHAnsi" w:hAnsiTheme="majorHAnsi" w:cstheme="majorHAnsi"/>
          <w:b/>
          <w:bCs/>
          <w:sz w:val="32"/>
          <w:szCs w:val="32"/>
        </w:rPr>
        <w:t xml:space="preserve"> </w:t>
      </w:r>
    </w:p>
    <w:p w14:paraId="25A98989" w14:textId="77777777" w:rsidR="00C732B1" w:rsidRPr="006F74AF" w:rsidRDefault="00C732B1" w:rsidP="00C732B1">
      <w:pPr>
        <w:shd w:val="clear" w:color="auto" w:fill="002060"/>
        <w:jc w:val="center"/>
        <w:rPr>
          <w:rFonts w:asciiTheme="majorHAnsi" w:hAnsiTheme="majorHAnsi" w:cstheme="majorHAnsi"/>
          <w:b/>
          <w:bCs/>
          <w:sz w:val="32"/>
          <w:szCs w:val="32"/>
        </w:rPr>
      </w:pPr>
      <w:r w:rsidRPr="006F74AF">
        <w:rPr>
          <w:rFonts w:asciiTheme="majorHAnsi" w:hAnsiTheme="majorHAnsi" w:cstheme="majorHAnsi"/>
          <w:b/>
          <w:bCs/>
          <w:sz w:val="32"/>
          <w:szCs w:val="32"/>
        </w:rPr>
        <w:t>Budget général</w:t>
      </w:r>
    </w:p>
    <w:p w14:paraId="740E0231" w14:textId="77777777" w:rsidR="00C732B1" w:rsidRDefault="00C732B1" w:rsidP="00C732B1">
      <w:pPr>
        <w:jc w:val="both"/>
        <w:rPr>
          <w:sz w:val="6"/>
          <w:szCs w:val="6"/>
        </w:rPr>
      </w:pPr>
    </w:p>
    <w:p w14:paraId="5876FF32" w14:textId="77777777" w:rsidR="00C732B1" w:rsidRPr="00BF4578" w:rsidRDefault="00C732B1" w:rsidP="00C732B1">
      <w:pPr>
        <w:jc w:val="both"/>
        <w:rPr>
          <w:sz w:val="6"/>
          <w:szCs w:val="6"/>
        </w:rPr>
      </w:pPr>
    </w:p>
    <w:p w14:paraId="6829027E" w14:textId="77777777" w:rsidR="00C732B1" w:rsidRDefault="00C732B1" w:rsidP="00C732B1">
      <w:pPr>
        <w:shd w:val="clear" w:color="auto" w:fill="FFFFFF" w:themeFill="background1"/>
        <w:rPr>
          <w:rFonts w:asciiTheme="majorHAnsi" w:hAnsiTheme="majorHAnsi" w:cstheme="majorHAnsi"/>
          <w:b/>
          <w:bCs/>
          <w:color w:val="FFFFFF" w:themeColor="background1"/>
          <w:sz w:val="20"/>
          <w:szCs w:val="20"/>
        </w:rPr>
      </w:pPr>
    </w:p>
    <w:p w14:paraId="08519A1B" w14:textId="77777777" w:rsidR="00C732B1" w:rsidRDefault="00C732B1" w:rsidP="00C732B1">
      <w:pPr>
        <w:shd w:val="clear" w:color="auto" w:fill="002060"/>
        <w:rPr>
          <w:rFonts w:asciiTheme="majorHAnsi" w:hAnsiTheme="majorHAnsi" w:cstheme="majorHAnsi"/>
          <w:b/>
          <w:bCs/>
          <w:color w:val="FFFFFF" w:themeColor="background1"/>
          <w:sz w:val="20"/>
          <w:szCs w:val="20"/>
        </w:rPr>
      </w:pPr>
      <w:r w:rsidRPr="006F74AF">
        <w:rPr>
          <w:rFonts w:asciiTheme="majorHAnsi" w:hAnsiTheme="majorHAnsi" w:cstheme="majorHAnsi"/>
          <w:b/>
          <w:bCs/>
          <w:color w:val="FFFFFF" w:themeColor="background1"/>
          <w:sz w:val="20"/>
          <w:szCs w:val="20"/>
        </w:rPr>
        <w:t>1. La section de fonctionnement</w:t>
      </w:r>
    </w:p>
    <w:p w14:paraId="3D91BABA" w14:textId="77777777" w:rsidR="00C732B1" w:rsidRPr="006F74AF" w:rsidRDefault="00C732B1" w:rsidP="00C732B1">
      <w:pPr>
        <w:shd w:val="clear" w:color="auto" w:fill="002060"/>
        <w:rPr>
          <w:rFonts w:asciiTheme="majorHAnsi" w:hAnsiTheme="majorHAnsi" w:cstheme="majorHAnsi"/>
          <w:b/>
          <w:bCs/>
          <w:color w:val="FFFFFF" w:themeColor="background1"/>
          <w:sz w:val="20"/>
          <w:szCs w:val="20"/>
        </w:rPr>
      </w:pPr>
    </w:p>
    <w:p w14:paraId="4E538C60" w14:textId="77777777" w:rsidR="007A1078" w:rsidRDefault="007A1078" w:rsidP="00C732B1">
      <w:pPr>
        <w:pStyle w:val="CorpsdetexteMsoNormal"/>
        <w:spacing w:after="0"/>
        <w:rPr>
          <w:rFonts w:ascii="Geneva" w:hAnsi="Geneva" w:hint="eastAsia"/>
          <w:sz w:val="20"/>
        </w:rPr>
      </w:pPr>
    </w:p>
    <w:p w14:paraId="363AC26A" w14:textId="77777777" w:rsidR="00C732B1" w:rsidRPr="006D2936" w:rsidRDefault="00C732B1" w:rsidP="00C732B1">
      <w:pPr>
        <w:pStyle w:val="CorpsdetexteMsoNormal"/>
        <w:spacing w:after="0"/>
        <w:rPr>
          <w:rFonts w:asciiTheme="majorHAnsi" w:hAnsiTheme="majorHAnsi" w:cstheme="majorHAnsi"/>
          <w:b/>
        </w:rPr>
      </w:pPr>
      <w:r w:rsidRPr="006D2936">
        <w:rPr>
          <w:rFonts w:asciiTheme="majorHAnsi" w:hAnsiTheme="majorHAnsi" w:cstheme="majorHAnsi"/>
          <w:b/>
          <w:sz w:val="20"/>
        </w:rPr>
        <w:t>a) Généralités</w:t>
      </w:r>
    </w:p>
    <w:p w14:paraId="07413394" w14:textId="77777777" w:rsidR="00C732B1" w:rsidRPr="00C25A9A" w:rsidRDefault="00C732B1" w:rsidP="00C732B1">
      <w:pPr>
        <w:pStyle w:val="CorpsdetexteMsoNormal"/>
        <w:spacing w:after="0" w:line="240" w:lineRule="auto"/>
        <w:rPr>
          <w:rFonts w:ascii="Geneva" w:hAnsi="Geneva" w:hint="eastAsia"/>
          <w:sz w:val="16"/>
          <w:szCs w:val="16"/>
        </w:rPr>
      </w:pPr>
      <w:r>
        <w:t>  </w:t>
      </w:r>
    </w:p>
    <w:p w14:paraId="6B646AC9" w14:textId="77777777" w:rsidR="00C732B1" w:rsidRDefault="00C732B1" w:rsidP="00C732B1">
      <w:pPr>
        <w:pStyle w:val="CorpsdetexteMsoNormal"/>
        <w:spacing w:after="0" w:line="240" w:lineRule="auto"/>
        <w:jc w:val="both"/>
        <w:rPr>
          <w:rFonts w:asciiTheme="majorHAnsi" w:hAnsiTheme="majorHAnsi" w:cstheme="majorHAnsi"/>
          <w:sz w:val="20"/>
        </w:rPr>
      </w:pPr>
      <w:r w:rsidRPr="00AB7F1B">
        <w:rPr>
          <w:rFonts w:asciiTheme="majorHAnsi" w:hAnsiTheme="majorHAnsi" w:cstheme="majorHAnsi"/>
          <w:sz w:val="20"/>
        </w:rPr>
        <w:t xml:space="preserve">La section de fonctionnement regroupe l'ensemble des dépenses et des recettes nécessaires au fonctionnement courant et récurrent des services communaux. </w:t>
      </w:r>
    </w:p>
    <w:p w14:paraId="53C2D689" w14:textId="1B161526" w:rsidR="0028624B" w:rsidRDefault="0028624B" w:rsidP="00C732B1">
      <w:pPr>
        <w:pStyle w:val="CorpsdetexteMsoNormal"/>
        <w:spacing w:after="0" w:line="240" w:lineRule="auto"/>
        <w:jc w:val="both"/>
        <w:rPr>
          <w:rFonts w:asciiTheme="majorHAnsi" w:hAnsiTheme="majorHAnsi" w:cstheme="majorHAnsi"/>
          <w:sz w:val="20"/>
        </w:rPr>
      </w:pPr>
    </w:p>
    <w:p w14:paraId="6A3C3BD5" w14:textId="7A4F1049" w:rsidR="00C732B1" w:rsidRDefault="00C732B1" w:rsidP="00C732B1">
      <w:pPr>
        <w:pStyle w:val="CorpsdetexteMsoNormal"/>
        <w:spacing w:after="0" w:line="240" w:lineRule="auto"/>
        <w:jc w:val="both"/>
        <w:rPr>
          <w:rFonts w:asciiTheme="majorHAnsi" w:hAnsiTheme="majorHAnsi" w:cstheme="majorHAnsi"/>
          <w:sz w:val="20"/>
        </w:rPr>
      </w:pPr>
      <w:r w:rsidRPr="00CD112F">
        <w:rPr>
          <w:rFonts w:asciiTheme="majorHAnsi" w:hAnsiTheme="majorHAnsi" w:cstheme="majorHAnsi"/>
          <w:b/>
          <w:color w:val="7030A0"/>
          <w:sz w:val="20"/>
        </w:rPr>
        <w:t>Les dépenses de fonctionnement</w:t>
      </w:r>
      <w:r w:rsidRPr="00CD112F">
        <w:rPr>
          <w:rFonts w:asciiTheme="majorHAnsi" w:hAnsiTheme="majorHAnsi" w:cstheme="majorHAnsi"/>
          <w:color w:val="7030A0"/>
          <w:sz w:val="20"/>
        </w:rPr>
        <w:t xml:space="preserve"> </w:t>
      </w:r>
      <w:r w:rsidRPr="00AB7F1B">
        <w:rPr>
          <w:rFonts w:asciiTheme="majorHAnsi" w:hAnsiTheme="majorHAnsi" w:cstheme="majorHAnsi"/>
          <w:sz w:val="20"/>
        </w:rPr>
        <w:t>sont constituées</w:t>
      </w:r>
      <w:r w:rsidR="000275CB">
        <w:rPr>
          <w:rFonts w:asciiTheme="majorHAnsi" w:hAnsiTheme="majorHAnsi" w:cstheme="majorHAnsi"/>
          <w:sz w:val="20"/>
        </w:rPr>
        <w:t xml:space="preserve">, entre autres, </w:t>
      </w:r>
      <w:r w:rsidRPr="00AB7F1B">
        <w:rPr>
          <w:rFonts w:asciiTheme="majorHAnsi" w:hAnsiTheme="majorHAnsi" w:cstheme="majorHAnsi"/>
          <w:sz w:val="20"/>
        </w:rPr>
        <w:t xml:space="preserve">par les rémunérations du personnel municipal, l'entretien et la consommation des bâtiments communaux, les achats de matières premières et de fournitures, les prestations de services effectuées, les subventions versées aux associations et les intérêts des emprunts à payer. </w:t>
      </w:r>
    </w:p>
    <w:p w14:paraId="2B319C17" w14:textId="77777777" w:rsidR="007A1078" w:rsidRDefault="007A1078" w:rsidP="00C732B1">
      <w:pPr>
        <w:pStyle w:val="CorpsdetexteMsoNormal"/>
        <w:spacing w:after="0" w:line="240" w:lineRule="auto"/>
        <w:jc w:val="both"/>
        <w:rPr>
          <w:rFonts w:asciiTheme="majorHAnsi" w:hAnsiTheme="majorHAnsi" w:cstheme="majorHAnsi"/>
          <w:sz w:val="20"/>
        </w:rPr>
      </w:pPr>
    </w:p>
    <w:p w14:paraId="16917798" w14:textId="77777777" w:rsidR="007A1078" w:rsidRDefault="007A1078" w:rsidP="00C732B1">
      <w:pPr>
        <w:pStyle w:val="CorpsdetexteMsoNormal"/>
        <w:spacing w:after="0" w:line="240" w:lineRule="auto"/>
        <w:jc w:val="both"/>
        <w:rPr>
          <w:rFonts w:asciiTheme="majorHAnsi" w:hAnsiTheme="majorHAnsi" w:cstheme="majorHAnsi"/>
          <w:sz w:val="20"/>
        </w:rPr>
      </w:pPr>
    </w:p>
    <w:p w14:paraId="65A5C4FA" w14:textId="77777777" w:rsidR="007A1078" w:rsidRDefault="007A1078" w:rsidP="00C732B1">
      <w:pPr>
        <w:pStyle w:val="CorpsdetexteMsoNormal"/>
        <w:spacing w:after="0" w:line="240" w:lineRule="auto"/>
        <w:jc w:val="both"/>
        <w:rPr>
          <w:rFonts w:asciiTheme="majorHAnsi" w:hAnsiTheme="majorHAnsi" w:cstheme="majorHAnsi"/>
          <w:sz w:val="20"/>
        </w:rPr>
      </w:pPr>
    </w:p>
    <w:p w14:paraId="2382A4F5" w14:textId="77777777" w:rsidR="007A1078" w:rsidRDefault="007A1078" w:rsidP="00C732B1">
      <w:pPr>
        <w:pStyle w:val="CorpsdetexteMsoNormal"/>
        <w:spacing w:after="0" w:line="240" w:lineRule="auto"/>
        <w:jc w:val="both"/>
        <w:rPr>
          <w:rFonts w:asciiTheme="majorHAnsi" w:hAnsiTheme="majorHAnsi" w:cstheme="majorHAnsi"/>
          <w:sz w:val="20"/>
        </w:rPr>
      </w:pPr>
    </w:p>
    <w:p w14:paraId="65FF0153" w14:textId="77777777" w:rsidR="007A1078" w:rsidRDefault="007A1078" w:rsidP="00C732B1">
      <w:pPr>
        <w:pStyle w:val="CorpsdetexteMsoNormal"/>
        <w:spacing w:after="0" w:line="240" w:lineRule="auto"/>
        <w:jc w:val="both"/>
        <w:rPr>
          <w:rFonts w:asciiTheme="majorHAnsi" w:hAnsiTheme="majorHAnsi" w:cstheme="majorHAnsi"/>
          <w:sz w:val="20"/>
        </w:rPr>
      </w:pPr>
    </w:p>
    <w:p w14:paraId="41F9BD62" w14:textId="77777777" w:rsidR="00D7525A" w:rsidRDefault="00D7525A" w:rsidP="00C732B1">
      <w:pPr>
        <w:pStyle w:val="CorpsdetexteMsoNormal"/>
        <w:spacing w:after="0" w:line="240" w:lineRule="auto"/>
        <w:jc w:val="both"/>
        <w:rPr>
          <w:rFonts w:asciiTheme="majorHAnsi" w:hAnsiTheme="majorHAnsi" w:cstheme="majorHAnsi"/>
          <w:sz w:val="20"/>
        </w:rPr>
      </w:pPr>
    </w:p>
    <w:p w14:paraId="24E32D1F" w14:textId="77777777" w:rsidR="00D7525A" w:rsidRDefault="00D7525A" w:rsidP="00C732B1">
      <w:pPr>
        <w:pStyle w:val="CorpsdetexteMsoNormal"/>
        <w:spacing w:after="0" w:line="240" w:lineRule="auto"/>
        <w:jc w:val="both"/>
        <w:rPr>
          <w:rFonts w:asciiTheme="majorHAnsi" w:hAnsiTheme="majorHAnsi" w:cstheme="majorHAnsi"/>
          <w:sz w:val="20"/>
        </w:rPr>
      </w:pPr>
    </w:p>
    <w:p w14:paraId="02E2C172" w14:textId="77777777" w:rsidR="007A1078" w:rsidRDefault="007A1078" w:rsidP="00C732B1">
      <w:pPr>
        <w:pStyle w:val="CorpsdetexteMsoNormal"/>
        <w:spacing w:after="0" w:line="240" w:lineRule="auto"/>
        <w:jc w:val="both"/>
        <w:rPr>
          <w:rFonts w:asciiTheme="majorHAnsi" w:hAnsiTheme="majorHAnsi" w:cstheme="majorHAnsi"/>
          <w:sz w:val="20"/>
        </w:rPr>
      </w:pPr>
    </w:p>
    <w:p w14:paraId="5D5195B7" w14:textId="77777777" w:rsidR="007A1078" w:rsidRDefault="007A1078" w:rsidP="00C732B1">
      <w:pPr>
        <w:pStyle w:val="CorpsdetexteMsoNormal"/>
        <w:spacing w:after="0" w:line="240" w:lineRule="auto"/>
        <w:jc w:val="both"/>
        <w:rPr>
          <w:rFonts w:asciiTheme="majorHAnsi" w:hAnsiTheme="majorHAnsi" w:cstheme="majorHAnsi"/>
          <w:sz w:val="20"/>
        </w:rPr>
      </w:pPr>
    </w:p>
    <w:p w14:paraId="6A3E8C68" w14:textId="77777777" w:rsidR="001C29F9" w:rsidRDefault="001C29F9" w:rsidP="00C732B1">
      <w:pPr>
        <w:pStyle w:val="CorpsdetexteMsoNormal"/>
        <w:spacing w:after="0" w:line="240" w:lineRule="auto"/>
        <w:jc w:val="both"/>
        <w:rPr>
          <w:rFonts w:asciiTheme="majorHAnsi" w:hAnsiTheme="majorHAnsi" w:cstheme="majorHAnsi"/>
          <w:sz w:val="20"/>
        </w:rPr>
      </w:pPr>
    </w:p>
    <w:p w14:paraId="7C9D62B2" w14:textId="77777777" w:rsidR="001C29F9" w:rsidRDefault="001C29F9" w:rsidP="00C732B1">
      <w:pPr>
        <w:pStyle w:val="CorpsdetexteMsoNormal"/>
        <w:spacing w:after="0" w:line="240" w:lineRule="auto"/>
        <w:jc w:val="both"/>
        <w:rPr>
          <w:rFonts w:asciiTheme="majorHAnsi" w:hAnsiTheme="majorHAnsi" w:cstheme="majorHAnsi"/>
          <w:sz w:val="20"/>
        </w:rPr>
      </w:pPr>
    </w:p>
    <w:p w14:paraId="3CE03C9A" w14:textId="77777777" w:rsidR="001C29F9" w:rsidRDefault="001C29F9" w:rsidP="00C732B1">
      <w:pPr>
        <w:pStyle w:val="CorpsdetexteMsoNormal"/>
        <w:spacing w:after="0" w:line="240" w:lineRule="auto"/>
        <w:jc w:val="both"/>
        <w:rPr>
          <w:rFonts w:asciiTheme="majorHAnsi" w:hAnsiTheme="majorHAnsi" w:cstheme="majorHAnsi"/>
          <w:sz w:val="20"/>
        </w:rPr>
      </w:pPr>
    </w:p>
    <w:p w14:paraId="0181B631" w14:textId="77777777" w:rsidR="001C29F9" w:rsidRDefault="001C29F9" w:rsidP="00C732B1">
      <w:pPr>
        <w:pStyle w:val="CorpsdetexteMsoNormal"/>
        <w:spacing w:after="0" w:line="240" w:lineRule="auto"/>
        <w:jc w:val="both"/>
        <w:rPr>
          <w:rFonts w:asciiTheme="majorHAnsi" w:hAnsiTheme="majorHAnsi" w:cstheme="majorHAnsi"/>
          <w:sz w:val="20"/>
        </w:rPr>
      </w:pPr>
    </w:p>
    <w:p w14:paraId="7FA49B98" w14:textId="0E3E0292" w:rsidR="0026231A" w:rsidRDefault="0026231A" w:rsidP="005478F9">
      <w:pPr>
        <w:pStyle w:val="CorpsdetexteMsoNormal"/>
        <w:spacing w:after="0" w:line="240" w:lineRule="auto"/>
        <w:jc w:val="both"/>
        <w:rPr>
          <w:rFonts w:asciiTheme="majorHAnsi" w:hAnsiTheme="majorHAnsi" w:cstheme="majorHAnsi"/>
          <w:b/>
          <w:sz w:val="20"/>
        </w:rPr>
      </w:pPr>
      <w:r>
        <w:rPr>
          <w:noProof/>
          <w:lang w:eastAsia="fr-FR" w:bidi="ar-SA"/>
        </w:rPr>
        <w:drawing>
          <wp:anchor distT="0" distB="0" distL="114300" distR="114300" simplePos="0" relativeHeight="251676672" behindDoc="0" locked="0" layoutInCell="1" allowOverlap="1" wp14:anchorId="38FF7CEC" wp14:editId="00D66141">
            <wp:simplePos x="0" y="0"/>
            <wp:positionH relativeFrom="column">
              <wp:posOffset>3317875</wp:posOffset>
            </wp:positionH>
            <wp:positionV relativeFrom="paragraph">
              <wp:posOffset>132080</wp:posOffset>
            </wp:positionV>
            <wp:extent cx="3115310" cy="2465070"/>
            <wp:effectExtent l="38100" t="0" r="46990" b="0"/>
            <wp:wrapSquare wrapText="bothSides"/>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Pr>
          <w:rFonts w:asciiTheme="majorHAnsi" w:hAnsiTheme="majorHAnsi" w:cstheme="majorHAnsi"/>
          <w:b/>
          <w:sz w:val="20"/>
        </w:rPr>
        <w:t>b) Vue d’ensemble de la section de fonctionnement</w:t>
      </w:r>
    </w:p>
    <w:tbl>
      <w:tblPr>
        <w:tblStyle w:val="TableNormal"/>
        <w:tblpPr w:leftFromText="141" w:rightFromText="141" w:vertAnchor="text" w:horzAnchor="margin"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23"/>
        <w:gridCol w:w="1408"/>
      </w:tblGrid>
      <w:tr w:rsidR="005478F9" w14:paraId="37AA9386" w14:textId="77777777" w:rsidTr="005478F9">
        <w:trPr>
          <w:trHeight w:val="278"/>
        </w:trPr>
        <w:tc>
          <w:tcPr>
            <w:tcW w:w="567" w:type="dxa"/>
          </w:tcPr>
          <w:p w14:paraId="2F17C3E1" w14:textId="77777777" w:rsidR="005478F9" w:rsidRPr="00406155" w:rsidRDefault="005478F9" w:rsidP="005478F9">
            <w:pPr>
              <w:pStyle w:val="TableParagraph"/>
              <w:spacing w:before="1"/>
              <w:ind w:left="86"/>
              <w:rPr>
                <w:rFonts w:asciiTheme="majorHAnsi" w:hAnsiTheme="majorHAnsi" w:cstheme="majorHAnsi"/>
                <w:b/>
                <w:sz w:val="18"/>
                <w:szCs w:val="18"/>
              </w:rPr>
            </w:pPr>
            <w:r w:rsidRPr="00406155">
              <w:rPr>
                <w:rFonts w:asciiTheme="majorHAnsi" w:hAnsiTheme="majorHAnsi" w:cstheme="majorHAnsi"/>
                <w:b/>
                <w:spacing w:val="-4"/>
                <w:w w:val="105"/>
                <w:sz w:val="18"/>
                <w:szCs w:val="18"/>
              </w:rPr>
              <w:t>Chap</w:t>
            </w:r>
          </w:p>
        </w:tc>
        <w:tc>
          <w:tcPr>
            <w:tcW w:w="3123" w:type="dxa"/>
          </w:tcPr>
          <w:p w14:paraId="3DC25A91" w14:textId="77777777" w:rsidR="005478F9" w:rsidRPr="00406155" w:rsidRDefault="005478F9" w:rsidP="005478F9">
            <w:pPr>
              <w:pStyle w:val="TableParagraph"/>
              <w:spacing w:before="1"/>
              <w:ind w:left="7"/>
              <w:jc w:val="center"/>
              <w:rPr>
                <w:rFonts w:asciiTheme="majorHAnsi" w:hAnsiTheme="majorHAnsi" w:cstheme="majorHAnsi"/>
                <w:b/>
                <w:sz w:val="18"/>
                <w:szCs w:val="18"/>
              </w:rPr>
            </w:pPr>
            <w:proofErr w:type="spellStart"/>
            <w:r w:rsidRPr="00406155">
              <w:rPr>
                <w:rFonts w:asciiTheme="majorHAnsi" w:hAnsiTheme="majorHAnsi" w:cstheme="majorHAnsi"/>
                <w:b/>
                <w:spacing w:val="-2"/>
                <w:w w:val="105"/>
                <w:sz w:val="18"/>
                <w:szCs w:val="18"/>
              </w:rPr>
              <w:t>Libellé</w:t>
            </w:r>
            <w:proofErr w:type="spellEnd"/>
          </w:p>
        </w:tc>
        <w:tc>
          <w:tcPr>
            <w:tcW w:w="1408" w:type="dxa"/>
          </w:tcPr>
          <w:p w14:paraId="64193F9F" w14:textId="77777777" w:rsidR="005478F9" w:rsidRPr="00406155" w:rsidRDefault="005478F9" w:rsidP="005478F9">
            <w:pPr>
              <w:pStyle w:val="TableParagraph"/>
              <w:spacing w:before="0"/>
              <w:ind w:left="420"/>
              <w:rPr>
                <w:rFonts w:asciiTheme="majorHAnsi" w:hAnsiTheme="majorHAnsi" w:cstheme="majorHAnsi"/>
                <w:b/>
                <w:sz w:val="18"/>
                <w:szCs w:val="18"/>
              </w:rPr>
            </w:pPr>
            <w:r w:rsidRPr="00406155">
              <w:rPr>
                <w:rFonts w:asciiTheme="majorHAnsi" w:hAnsiTheme="majorHAnsi" w:cstheme="majorHAnsi"/>
                <w:b/>
                <w:w w:val="105"/>
                <w:sz w:val="18"/>
                <w:szCs w:val="18"/>
              </w:rPr>
              <w:t>BP</w:t>
            </w:r>
            <w:r w:rsidRPr="00406155">
              <w:rPr>
                <w:rFonts w:asciiTheme="majorHAnsi" w:hAnsiTheme="majorHAnsi" w:cstheme="majorHAnsi"/>
                <w:b/>
                <w:spacing w:val="-4"/>
                <w:w w:val="105"/>
                <w:sz w:val="18"/>
                <w:szCs w:val="18"/>
              </w:rPr>
              <w:t xml:space="preserve"> 2024</w:t>
            </w:r>
          </w:p>
        </w:tc>
      </w:tr>
      <w:tr w:rsidR="005478F9" w14:paraId="058321D2" w14:textId="77777777" w:rsidTr="005478F9">
        <w:trPr>
          <w:trHeight w:val="147"/>
        </w:trPr>
        <w:tc>
          <w:tcPr>
            <w:tcW w:w="567" w:type="dxa"/>
            <w:tcBorders>
              <w:bottom w:val="nil"/>
            </w:tcBorders>
          </w:tcPr>
          <w:p w14:paraId="25EA5093" w14:textId="2E760F77" w:rsidR="005478F9" w:rsidRPr="00406155" w:rsidRDefault="0048266F" w:rsidP="005478F9">
            <w:pPr>
              <w:pStyle w:val="TableParagraph"/>
              <w:spacing w:before="0"/>
              <w:rPr>
                <w:rFonts w:asciiTheme="majorHAnsi" w:hAnsiTheme="majorHAnsi" w:cstheme="majorHAnsi"/>
                <w:sz w:val="18"/>
                <w:szCs w:val="18"/>
              </w:rPr>
            </w:pPr>
            <w:r>
              <w:rPr>
                <w:rFonts w:asciiTheme="majorHAnsi" w:hAnsiTheme="majorHAnsi" w:cstheme="majorHAnsi"/>
                <w:sz w:val="18"/>
                <w:szCs w:val="18"/>
              </w:rPr>
              <w:t>011</w:t>
            </w:r>
          </w:p>
        </w:tc>
        <w:tc>
          <w:tcPr>
            <w:tcW w:w="3123" w:type="dxa"/>
            <w:tcBorders>
              <w:bottom w:val="nil"/>
            </w:tcBorders>
          </w:tcPr>
          <w:p w14:paraId="2921E987" w14:textId="77777777" w:rsidR="005478F9" w:rsidRPr="00406155" w:rsidRDefault="005478F9" w:rsidP="005478F9">
            <w:pPr>
              <w:pStyle w:val="TableParagraph"/>
              <w:spacing w:before="1" w:line="168" w:lineRule="exact"/>
              <w:ind w:left="27"/>
              <w:rPr>
                <w:rFonts w:asciiTheme="majorHAnsi" w:hAnsiTheme="majorHAnsi" w:cstheme="majorHAnsi"/>
                <w:sz w:val="18"/>
                <w:szCs w:val="18"/>
              </w:rPr>
            </w:pPr>
            <w:r w:rsidRPr="00406155">
              <w:rPr>
                <w:rFonts w:asciiTheme="majorHAnsi" w:hAnsiTheme="majorHAnsi" w:cstheme="majorHAnsi"/>
                <w:w w:val="105"/>
                <w:sz w:val="18"/>
                <w:szCs w:val="18"/>
              </w:rPr>
              <w:t>Charges</w:t>
            </w:r>
            <w:r w:rsidRPr="00406155">
              <w:rPr>
                <w:rFonts w:asciiTheme="majorHAnsi" w:hAnsiTheme="majorHAnsi" w:cstheme="majorHAnsi"/>
                <w:spacing w:val="-11"/>
                <w:w w:val="105"/>
                <w:sz w:val="18"/>
                <w:szCs w:val="18"/>
              </w:rPr>
              <w:t xml:space="preserve"> </w:t>
            </w:r>
            <w:r w:rsidRPr="00406155">
              <w:rPr>
                <w:rFonts w:asciiTheme="majorHAnsi" w:hAnsiTheme="majorHAnsi" w:cstheme="majorHAnsi"/>
                <w:w w:val="105"/>
                <w:sz w:val="18"/>
                <w:szCs w:val="18"/>
              </w:rPr>
              <w:t>à</w:t>
            </w:r>
            <w:r w:rsidRPr="00406155">
              <w:rPr>
                <w:rFonts w:asciiTheme="majorHAnsi" w:hAnsiTheme="majorHAnsi" w:cstheme="majorHAnsi"/>
                <w:spacing w:val="-10"/>
                <w:w w:val="105"/>
                <w:sz w:val="18"/>
                <w:szCs w:val="18"/>
              </w:rPr>
              <w:t xml:space="preserve"> </w:t>
            </w:r>
            <w:proofErr w:type="spellStart"/>
            <w:r w:rsidRPr="00406155">
              <w:rPr>
                <w:rFonts w:asciiTheme="majorHAnsi" w:hAnsiTheme="majorHAnsi" w:cstheme="majorHAnsi"/>
                <w:w w:val="105"/>
                <w:sz w:val="18"/>
                <w:szCs w:val="18"/>
              </w:rPr>
              <w:t>caractère</w:t>
            </w:r>
            <w:proofErr w:type="spellEnd"/>
            <w:r w:rsidRPr="00406155">
              <w:rPr>
                <w:rFonts w:asciiTheme="majorHAnsi" w:hAnsiTheme="majorHAnsi" w:cstheme="majorHAnsi"/>
                <w:spacing w:val="-10"/>
                <w:w w:val="105"/>
                <w:sz w:val="18"/>
                <w:szCs w:val="18"/>
              </w:rPr>
              <w:t xml:space="preserve"> </w:t>
            </w:r>
            <w:proofErr w:type="spellStart"/>
            <w:r w:rsidRPr="00406155">
              <w:rPr>
                <w:rFonts w:asciiTheme="majorHAnsi" w:hAnsiTheme="majorHAnsi" w:cstheme="majorHAnsi"/>
                <w:spacing w:val="-2"/>
                <w:w w:val="105"/>
                <w:sz w:val="18"/>
                <w:szCs w:val="18"/>
              </w:rPr>
              <w:t>général</w:t>
            </w:r>
            <w:proofErr w:type="spellEnd"/>
          </w:p>
        </w:tc>
        <w:tc>
          <w:tcPr>
            <w:tcW w:w="1408" w:type="dxa"/>
            <w:tcBorders>
              <w:bottom w:val="nil"/>
            </w:tcBorders>
          </w:tcPr>
          <w:p w14:paraId="15089685" w14:textId="77777777" w:rsidR="005478F9" w:rsidRPr="00B76B8A" w:rsidRDefault="005478F9" w:rsidP="005478F9">
            <w:pPr>
              <w:pStyle w:val="TableParagraph"/>
              <w:spacing w:before="1" w:line="168" w:lineRule="exact"/>
              <w:ind w:right="69"/>
              <w:jc w:val="right"/>
              <w:rPr>
                <w:rFonts w:asciiTheme="majorHAnsi" w:hAnsiTheme="majorHAnsi" w:cstheme="majorHAnsi"/>
                <w:sz w:val="18"/>
                <w:szCs w:val="18"/>
              </w:rPr>
            </w:pPr>
            <w:r w:rsidRPr="00B76B8A">
              <w:rPr>
                <w:rFonts w:asciiTheme="majorHAnsi" w:hAnsiTheme="majorHAnsi" w:cstheme="majorHAnsi"/>
                <w:w w:val="105"/>
                <w:sz w:val="18"/>
                <w:szCs w:val="18"/>
              </w:rPr>
              <w:t>1 003 350,00</w:t>
            </w:r>
            <w:r w:rsidRPr="00B76B8A">
              <w:rPr>
                <w:rFonts w:asciiTheme="majorHAnsi" w:hAnsiTheme="majorHAnsi" w:cstheme="majorHAnsi"/>
                <w:spacing w:val="-10"/>
                <w:w w:val="105"/>
                <w:sz w:val="18"/>
                <w:szCs w:val="18"/>
              </w:rPr>
              <w:t xml:space="preserve"> €</w:t>
            </w:r>
          </w:p>
        </w:tc>
      </w:tr>
      <w:tr w:rsidR="005478F9" w14:paraId="7C02A763" w14:textId="77777777" w:rsidTr="005478F9">
        <w:trPr>
          <w:trHeight w:val="203"/>
        </w:trPr>
        <w:tc>
          <w:tcPr>
            <w:tcW w:w="567" w:type="dxa"/>
            <w:tcBorders>
              <w:top w:val="nil"/>
              <w:bottom w:val="nil"/>
            </w:tcBorders>
          </w:tcPr>
          <w:p w14:paraId="12B51CEE" w14:textId="77777777" w:rsidR="005478F9" w:rsidRPr="00406155" w:rsidRDefault="005478F9" w:rsidP="005478F9">
            <w:pPr>
              <w:pStyle w:val="TableParagraph"/>
              <w:spacing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012</w:t>
            </w:r>
          </w:p>
        </w:tc>
        <w:tc>
          <w:tcPr>
            <w:tcW w:w="3123" w:type="dxa"/>
            <w:tcBorders>
              <w:top w:val="nil"/>
              <w:bottom w:val="nil"/>
            </w:tcBorders>
          </w:tcPr>
          <w:p w14:paraId="49238D4F" w14:textId="77777777" w:rsidR="005478F9" w:rsidRPr="00406155" w:rsidRDefault="005478F9" w:rsidP="005478F9">
            <w:pPr>
              <w:pStyle w:val="TableParagraph"/>
              <w:spacing w:line="168" w:lineRule="exact"/>
              <w:ind w:left="27"/>
              <w:rPr>
                <w:rFonts w:asciiTheme="majorHAnsi" w:hAnsiTheme="majorHAnsi" w:cstheme="majorHAnsi"/>
                <w:sz w:val="18"/>
                <w:szCs w:val="18"/>
              </w:rPr>
            </w:pPr>
            <w:r w:rsidRPr="00406155">
              <w:rPr>
                <w:rFonts w:asciiTheme="majorHAnsi" w:hAnsiTheme="majorHAnsi" w:cstheme="majorHAnsi"/>
                <w:w w:val="105"/>
                <w:sz w:val="18"/>
                <w:szCs w:val="18"/>
              </w:rPr>
              <w:t>Charges</w:t>
            </w:r>
            <w:r w:rsidRPr="00406155">
              <w:rPr>
                <w:rFonts w:asciiTheme="majorHAnsi" w:hAnsiTheme="majorHAnsi" w:cstheme="majorHAnsi"/>
                <w:spacing w:val="-4"/>
                <w:w w:val="105"/>
                <w:sz w:val="18"/>
                <w:szCs w:val="18"/>
              </w:rPr>
              <w:t xml:space="preserve"> </w:t>
            </w:r>
            <w:r w:rsidRPr="00406155">
              <w:rPr>
                <w:rFonts w:asciiTheme="majorHAnsi" w:hAnsiTheme="majorHAnsi" w:cstheme="majorHAnsi"/>
                <w:w w:val="105"/>
                <w:sz w:val="18"/>
                <w:szCs w:val="18"/>
              </w:rPr>
              <w:t>de</w:t>
            </w:r>
            <w:r w:rsidRPr="00406155">
              <w:rPr>
                <w:rFonts w:asciiTheme="majorHAnsi" w:hAnsiTheme="majorHAnsi" w:cstheme="majorHAnsi"/>
                <w:spacing w:val="-5"/>
                <w:w w:val="105"/>
                <w:sz w:val="18"/>
                <w:szCs w:val="18"/>
              </w:rPr>
              <w:t xml:space="preserve"> </w:t>
            </w:r>
            <w:r w:rsidRPr="00406155">
              <w:rPr>
                <w:rFonts w:asciiTheme="majorHAnsi" w:hAnsiTheme="majorHAnsi" w:cstheme="majorHAnsi"/>
                <w:spacing w:val="-2"/>
                <w:w w:val="105"/>
                <w:sz w:val="18"/>
                <w:szCs w:val="18"/>
              </w:rPr>
              <w:t>personnel</w:t>
            </w:r>
          </w:p>
        </w:tc>
        <w:tc>
          <w:tcPr>
            <w:tcW w:w="1408" w:type="dxa"/>
            <w:tcBorders>
              <w:top w:val="nil"/>
              <w:bottom w:val="nil"/>
            </w:tcBorders>
          </w:tcPr>
          <w:p w14:paraId="73F0E809" w14:textId="77777777" w:rsidR="005478F9" w:rsidRPr="00B76B8A" w:rsidRDefault="005478F9" w:rsidP="005478F9">
            <w:pPr>
              <w:pStyle w:val="TableParagraph"/>
              <w:spacing w:line="168" w:lineRule="exact"/>
              <w:ind w:right="69"/>
              <w:jc w:val="right"/>
              <w:rPr>
                <w:rFonts w:asciiTheme="majorHAnsi" w:hAnsiTheme="majorHAnsi" w:cstheme="majorHAnsi"/>
                <w:sz w:val="18"/>
                <w:szCs w:val="18"/>
              </w:rPr>
            </w:pPr>
            <w:r w:rsidRPr="00B76B8A">
              <w:rPr>
                <w:rFonts w:asciiTheme="majorHAnsi" w:hAnsiTheme="majorHAnsi" w:cstheme="majorHAnsi"/>
                <w:w w:val="105"/>
                <w:sz w:val="18"/>
                <w:szCs w:val="18"/>
              </w:rPr>
              <w:t>992 500,00</w:t>
            </w:r>
            <w:r w:rsidRPr="00B76B8A">
              <w:rPr>
                <w:rFonts w:asciiTheme="majorHAnsi" w:hAnsiTheme="majorHAnsi" w:cstheme="majorHAnsi"/>
                <w:spacing w:val="-10"/>
                <w:w w:val="105"/>
                <w:sz w:val="18"/>
                <w:szCs w:val="18"/>
              </w:rPr>
              <w:t xml:space="preserve"> €</w:t>
            </w:r>
          </w:p>
        </w:tc>
      </w:tr>
      <w:tr w:rsidR="005478F9" w14:paraId="319351EF" w14:textId="77777777" w:rsidTr="005478F9">
        <w:trPr>
          <w:trHeight w:val="202"/>
        </w:trPr>
        <w:tc>
          <w:tcPr>
            <w:tcW w:w="567" w:type="dxa"/>
            <w:tcBorders>
              <w:top w:val="nil"/>
              <w:bottom w:val="nil"/>
            </w:tcBorders>
          </w:tcPr>
          <w:p w14:paraId="0CDC8691" w14:textId="77777777" w:rsidR="005478F9" w:rsidRPr="00406155" w:rsidRDefault="005478F9" w:rsidP="005478F9">
            <w:pPr>
              <w:pStyle w:val="TableParagraph"/>
              <w:spacing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014</w:t>
            </w:r>
          </w:p>
        </w:tc>
        <w:tc>
          <w:tcPr>
            <w:tcW w:w="3123" w:type="dxa"/>
            <w:tcBorders>
              <w:top w:val="nil"/>
              <w:bottom w:val="nil"/>
            </w:tcBorders>
          </w:tcPr>
          <w:p w14:paraId="0323170F" w14:textId="77777777" w:rsidR="005478F9" w:rsidRPr="00406155" w:rsidRDefault="005478F9" w:rsidP="005478F9">
            <w:pPr>
              <w:pStyle w:val="TableParagraph"/>
              <w:spacing w:line="168" w:lineRule="exact"/>
              <w:ind w:left="27"/>
              <w:rPr>
                <w:rFonts w:asciiTheme="majorHAnsi" w:hAnsiTheme="majorHAnsi" w:cstheme="majorHAnsi"/>
                <w:sz w:val="18"/>
                <w:szCs w:val="18"/>
              </w:rPr>
            </w:pPr>
            <w:r w:rsidRPr="00406155">
              <w:rPr>
                <w:rFonts w:asciiTheme="majorHAnsi" w:hAnsiTheme="majorHAnsi" w:cstheme="majorHAnsi"/>
                <w:w w:val="105"/>
                <w:sz w:val="18"/>
                <w:szCs w:val="18"/>
              </w:rPr>
              <w:t>Attenuation</w:t>
            </w:r>
            <w:r w:rsidRPr="00406155">
              <w:rPr>
                <w:rFonts w:asciiTheme="majorHAnsi" w:hAnsiTheme="majorHAnsi" w:cstheme="majorHAnsi"/>
                <w:spacing w:val="-4"/>
                <w:w w:val="105"/>
                <w:sz w:val="18"/>
                <w:szCs w:val="18"/>
              </w:rPr>
              <w:t xml:space="preserve"> </w:t>
            </w:r>
            <w:r w:rsidRPr="00406155">
              <w:rPr>
                <w:rFonts w:asciiTheme="majorHAnsi" w:hAnsiTheme="majorHAnsi" w:cstheme="majorHAnsi"/>
                <w:w w:val="105"/>
                <w:sz w:val="18"/>
                <w:szCs w:val="18"/>
              </w:rPr>
              <w:t>de</w:t>
            </w:r>
            <w:r w:rsidRPr="00406155">
              <w:rPr>
                <w:rFonts w:asciiTheme="majorHAnsi" w:hAnsiTheme="majorHAnsi" w:cstheme="majorHAnsi"/>
                <w:spacing w:val="-9"/>
                <w:w w:val="105"/>
                <w:sz w:val="18"/>
                <w:szCs w:val="18"/>
              </w:rPr>
              <w:t xml:space="preserve"> </w:t>
            </w:r>
            <w:proofErr w:type="spellStart"/>
            <w:r w:rsidRPr="00406155">
              <w:rPr>
                <w:rFonts w:asciiTheme="majorHAnsi" w:hAnsiTheme="majorHAnsi" w:cstheme="majorHAnsi"/>
                <w:spacing w:val="-2"/>
                <w:w w:val="105"/>
                <w:sz w:val="18"/>
                <w:szCs w:val="18"/>
              </w:rPr>
              <w:t>produits</w:t>
            </w:r>
            <w:proofErr w:type="spellEnd"/>
          </w:p>
        </w:tc>
        <w:tc>
          <w:tcPr>
            <w:tcW w:w="1408" w:type="dxa"/>
            <w:tcBorders>
              <w:top w:val="nil"/>
              <w:bottom w:val="nil"/>
            </w:tcBorders>
          </w:tcPr>
          <w:p w14:paraId="74385EA2" w14:textId="77777777" w:rsidR="005478F9" w:rsidRPr="00B76B8A" w:rsidRDefault="005478F9" w:rsidP="005478F9">
            <w:pPr>
              <w:pStyle w:val="TableParagraph"/>
              <w:spacing w:line="168" w:lineRule="exact"/>
              <w:ind w:right="69"/>
              <w:jc w:val="right"/>
              <w:rPr>
                <w:rFonts w:asciiTheme="majorHAnsi" w:hAnsiTheme="majorHAnsi" w:cstheme="majorHAnsi"/>
                <w:sz w:val="18"/>
                <w:szCs w:val="18"/>
              </w:rPr>
            </w:pPr>
            <w:r w:rsidRPr="00B76B8A">
              <w:rPr>
                <w:rFonts w:asciiTheme="majorHAnsi" w:hAnsiTheme="majorHAnsi" w:cstheme="majorHAnsi"/>
                <w:spacing w:val="-5"/>
                <w:w w:val="105"/>
                <w:sz w:val="18"/>
                <w:szCs w:val="18"/>
              </w:rPr>
              <w:t xml:space="preserve">3 </w:t>
            </w:r>
            <w:r w:rsidRPr="00B76B8A">
              <w:rPr>
                <w:rFonts w:asciiTheme="majorHAnsi" w:hAnsiTheme="majorHAnsi" w:cstheme="majorHAnsi"/>
                <w:spacing w:val="-2"/>
                <w:w w:val="105"/>
                <w:sz w:val="18"/>
                <w:szCs w:val="18"/>
              </w:rPr>
              <w:t>000,00</w:t>
            </w:r>
            <w:r w:rsidRPr="00B76B8A">
              <w:rPr>
                <w:rFonts w:asciiTheme="majorHAnsi" w:hAnsiTheme="majorHAnsi" w:cstheme="majorHAnsi"/>
                <w:spacing w:val="-4"/>
                <w:w w:val="105"/>
                <w:sz w:val="18"/>
                <w:szCs w:val="18"/>
              </w:rPr>
              <w:t xml:space="preserve"> </w:t>
            </w:r>
            <w:r w:rsidRPr="00B76B8A">
              <w:rPr>
                <w:rFonts w:asciiTheme="majorHAnsi" w:hAnsiTheme="majorHAnsi" w:cstheme="majorHAnsi"/>
                <w:spacing w:val="-10"/>
                <w:w w:val="105"/>
                <w:sz w:val="18"/>
                <w:szCs w:val="18"/>
              </w:rPr>
              <w:t>€</w:t>
            </w:r>
          </w:p>
        </w:tc>
      </w:tr>
      <w:tr w:rsidR="005478F9" w14:paraId="786A5B8A" w14:textId="77777777" w:rsidTr="005478F9">
        <w:trPr>
          <w:trHeight w:val="376"/>
        </w:trPr>
        <w:tc>
          <w:tcPr>
            <w:tcW w:w="567" w:type="dxa"/>
            <w:tcBorders>
              <w:top w:val="nil"/>
            </w:tcBorders>
          </w:tcPr>
          <w:p w14:paraId="7BBB0993" w14:textId="77777777" w:rsidR="005478F9" w:rsidRPr="00406155" w:rsidRDefault="005478F9" w:rsidP="005478F9">
            <w:pPr>
              <w:pStyle w:val="TableParagraph"/>
              <w:ind w:right="19"/>
              <w:rPr>
                <w:rFonts w:asciiTheme="majorHAnsi" w:hAnsiTheme="majorHAnsi" w:cstheme="majorHAnsi"/>
                <w:sz w:val="18"/>
                <w:szCs w:val="18"/>
              </w:rPr>
            </w:pPr>
            <w:r w:rsidRPr="00406155">
              <w:rPr>
                <w:rFonts w:asciiTheme="majorHAnsi" w:hAnsiTheme="majorHAnsi" w:cstheme="majorHAnsi"/>
                <w:spacing w:val="-5"/>
                <w:w w:val="105"/>
                <w:sz w:val="18"/>
                <w:szCs w:val="18"/>
              </w:rPr>
              <w:t>65</w:t>
            </w:r>
          </w:p>
        </w:tc>
        <w:tc>
          <w:tcPr>
            <w:tcW w:w="3123" w:type="dxa"/>
            <w:tcBorders>
              <w:top w:val="nil"/>
            </w:tcBorders>
          </w:tcPr>
          <w:p w14:paraId="516B3EBE" w14:textId="77777777" w:rsidR="005478F9" w:rsidRPr="00C46838" w:rsidRDefault="005478F9" w:rsidP="005478F9">
            <w:pPr>
              <w:pStyle w:val="TableParagraph"/>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Autres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charges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8"/>
                <w:w w:val="105"/>
                <w:sz w:val="18"/>
                <w:szCs w:val="18"/>
                <w:lang w:val="fr-FR"/>
              </w:rPr>
              <w:t xml:space="preserve"> </w:t>
            </w:r>
            <w:r w:rsidRPr="00C46838">
              <w:rPr>
                <w:rFonts w:asciiTheme="majorHAnsi" w:hAnsiTheme="majorHAnsi" w:cstheme="majorHAnsi"/>
                <w:w w:val="105"/>
                <w:sz w:val="18"/>
                <w:szCs w:val="18"/>
                <w:lang w:val="fr-FR"/>
              </w:rPr>
              <w:t>gestion</w:t>
            </w:r>
            <w:r w:rsidRPr="00C46838">
              <w:rPr>
                <w:rFonts w:asciiTheme="majorHAnsi" w:hAnsiTheme="majorHAnsi" w:cstheme="majorHAnsi"/>
                <w:spacing w:val="-2"/>
                <w:w w:val="105"/>
                <w:sz w:val="18"/>
                <w:szCs w:val="18"/>
                <w:lang w:val="fr-FR"/>
              </w:rPr>
              <w:t xml:space="preserve"> courante</w:t>
            </w:r>
          </w:p>
        </w:tc>
        <w:tc>
          <w:tcPr>
            <w:tcW w:w="1408" w:type="dxa"/>
            <w:tcBorders>
              <w:top w:val="nil"/>
            </w:tcBorders>
          </w:tcPr>
          <w:p w14:paraId="1A52E00F" w14:textId="77777777" w:rsidR="005478F9" w:rsidRPr="00B76B8A" w:rsidRDefault="005478F9" w:rsidP="005478F9">
            <w:pPr>
              <w:pStyle w:val="TableParagraph"/>
              <w:ind w:right="69"/>
              <w:jc w:val="right"/>
              <w:rPr>
                <w:rFonts w:asciiTheme="majorHAnsi" w:hAnsiTheme="majorHAnsi" w:cstheme="majorHAnsi"/>
                <w:sz w:val="18"/>
                <w:szCs w:val="18"/>
              </w:rPr>
            </w:pPr>
            <w:r w:rsidRPr="00B76B8A">
              <w:rPr>
                <w:rFonts w:asciiTheme="majorHAnsi" w:hAnsiTheme="majorHAnsi" w:cstheme="majorHAnsi"/>
                <w:w w:val="105"/>
                <w:sz w:val="18"/>
                <w:szCs w:val="18"/>
              </w:rPr>
              <w:t>153 700,00</w:t>
            </w:r>
            <w:r w:rsidRPr="00B76B8A">
              <w:rPr>
                <w:rFonts w:asciiTheme="majorHAnsi" w:hAnsiTheme="majorHAnsi" w:cstheme="majorHAnsi"/>
                <w:spacing w:val="-10"/>
                <w:w w:val="105"/>
                <w:sz w:val="18"/>
                <w:szCs w:val="18"/>
              </w:rPr>
              <w:t xml:space="preserve"> €</w:t>
            </w:r>
          </w:p>
        </w:tc>
      </w:tr>
      <w:tr w:rsidR="005478F9" w14:paraId="31ABE96B" w14:textId="77777777" w:rsidTr="005478F9">
        <w:trPr>
          <w:trHeight w:val="192"/>
        </w:trPr>
        <w:tc>
          <w:tcPr>
            <w:tcW w:w="3690" w:type="dxa"/>
            <w:gridSpan w:val="2"/>
            <w:shd w:val="clear" w:color="auto" w:fill="D5DCE4" w:themeFill="text2" w:themeFillTint="33"/>
          </w:tcPr>
          <w:p w14:paraId="2346B0E6" w14:textId="77777777" w:rsidR="005478F9" w:rsidRPr="00C46838" w:rsidRDefault="005478F9" w:rsidP="005478F9">
            <w:pPr>
              <w:pStyle w:val="TableParagraph"/>
              <w:spacing w:before="14"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Total</w:t>
            </w:r>
            <w:r w:rsidRPr="00C46838">
              <w:rPr>
                <w:rFonts w:asciiTheme="majorHAnsi" w:hAnsiTheme="majorHAnsi" w:cstheme="majorHAnsi"/>
                <w:spacing w:val="-1"/>
                <w:w w:val="105"/>
                <w:sz w:val="18"/>
                <w:szCs w:val="18"/>
                <w:lang w:val="fr-FR"/>
              </w:rPr>
              <w:t xml:space="preserve"> </w:t>
            </w:r>
            <w:r w:rsidRPr="00C46838">
              <w:rPr>
                <w:rFonts w:asciiTheme="majorHAnsi" w:hAnsiTheme="majorHAnsi" w:cstheme="majorHAnsi"/>
                <w:w w:val="105"/>
                <w:sz w:val="18"/>
                <w:szCs w:val="18"/>
                <w:lang w:val="fr-FR"/>
              </w:rPr>
              <w:t>des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dépenses</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7"/>
                <w:w w:val="105"/>
                <w:sz w:val="18"/>
                <w:szCs w:val="18"/>
                <w:lang w:val="fr-FR"/>
              </w:rPr>
              <w:t xml:space="preserve"> </w:t>
            </w:r>
            <w:r w:rsidRPr="00C46838">
              <w:rPr>
                <w:rFonts w:asciiTheme="majorHAnsi" w:hAnsiTheme="majorHAnsi" w:cstheme="majorHAnsi"/>
                <w:w w:val="105"/>
                <w:sz w:val="18"/>
                <w:szCs w:val="18"/>
                <w:lang w:val="fr-FR"/>
              </w:rPr>
              <w:t>gestion</w:t>
            </w:r>
            <w:r w:rsidRPr="00C46838">
              <w:rPr>
                <w:rFonts w:asciiTheme="majorHAnsi" w:hAnsiTheme="majorHAnsi" w:cstheme="majorHAnsi"/>
                <w:spacing w:val="-2"/>
                <w:w w:val="105"/>
                <w:sz w:val="18"/>
                <w:szCs w:val="18"/>
                <w:lang w:val="fr-FR"/>
              </w:rPr>
              <w:t xml:space="preserve"> courante</w:t>
            </w:r>
          </w:p>
        </w:tc>
        <w:tc>
          <w:tcPr>
            <w:tcW w:w="1408" w:type="dxa"/>
            <w:shd w:val="clear" w:color="auto" w:fill="D5DCE4" w:themeFill="text2" w:themeFillTint="33"/>
          </w:tcPr>
          <w:p w14:paraId="69FD3374" w14:textId="77777777" w:rsidR="005478F9" w:rsidRPr="00B76B8A" w:rsidRDefault="005478F9" w:rsidP="005478F9">
            <w:pPr>
              <w:pStyle w:val="TableParagraph"/>
              <w:spacing w:before="14" w:line="158" w:lineRule="exact"/>
              <w:ind w:right="70"/>
              <w:jc w:val="right"/>
              <w:rPr>
                <w:rFonts w:asciiTheme="majorHAnsi" w:hAnsiTheme="majorHAnsi" w:cstheme="majorHAnsi"/>
                <w:sz w:val="18"/>
                <w:szCs w:val="18"/>
              </w:rPr>
            </w:pPr>
            <w:r w:rsidRPr="00B76B8A">
              <w:rPr>
                <w:rFonts w:asciiTheme="majorHAnsi" w:hAnsiTheme="majorHAnsi" w:cstheme="majorHAnsi"/>
                <w:sz w:val="18"/>
                <w:szCs w:val="18"/>
              </w:rPr>
              <w:t>2 152 550,00 €</w:t>
            </w:r>
          </w:p>
        </w:tc>
      </w:tr>
      <w:tr w:rsidR="005478F9" w14:paraId="76310EE9" w14:textId="77777777" w:rsidTr="005478F9">
        <w:trPr>
          <w:trHeight w:val="202"/>
        </w:trPr>
        <w:tc>
          <w:tcPr>
            <w:tcW w:w="567" w:type="dxa"/>
            <w:tcBorders>
              <w:bottom w:val="nil"/>
            </w:tcBorders>
          </w:tcPr>
          <w:p w14:paraId="2B268683" w14:textId="77777777" w:rsidR="005478F9" w:rsidRPr="00406155" w:rsidRDefault="005478F9" w:rsidP="005478F9">
            <w:pPr>
              <w:pStyle w:val="TableParagraph"/>
              <w:spacing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66</w:t>
            </w:r>
          </w:p>
        </w:tc>
        <w:tc>
          <w:tcPr>
            <w:tcW w:w="3123" w:type="dxa"/>
            <w:tcBorders>
              <w:bottom w:val="nil"/>
            </w:tcBorders>
          </w:tcPr>
          <w:p w14:paraId="000324DD" w14:textId="77777777" w:rsidR="005478F9" w:rsidRPr="00406155" w:rsidRDefault="005478F9" w:rsidP="005478F9">
            <w:pPr>
              <w:pStyle w:val="TableParagraph"/>
              <w:spacing w:line="168" w:lineRule="exact"/>
              <w:ind w:left="27"/>
              <w:rPr>
                <w:rFonts w:asciiTheme="majorHAnsi" w:hAnsiTheme="majorHAnsi" w:cstheme="majorHAnsi"/>
                <w:sz w:val="18"/>
                <w:szCs w:val="18"/>
              </w:rPr>
            </w:pPr>
            <w:r w:rsidRPr="00406155">
              <w:rPr>
                <w:rFonts w:asciiTheme="majorHAnsi" w:hAnsiTheme="majorHAnsi" w:cstheme="majorHAnsi"/>
                <w:w w:val="105"/>
                <w:sz w:val="18"/>
                <w:szCs w:val="18"/>
              </w:rPr>
              <w:t>Charges</w:t>
            </w:r>
            <w:r w:rsidRPr="00406155">
              <w:rPr>
                <w:rFonts w:asciiTheme="majorHAnsi" w:hAnsiTheme="majorHAnsi" w:cstheme="majorHAnsi"/>
                <w:spacing w:val="-9"/>
                <w:w w:val="105"/>
                <w:sz w:val="18"/>
                <w:szCs w:val="18"/>
              </w:rPr>
              <w:t xml:space="preserve"> </w:t>
            </w:r>
            <w:proofErr w:type="spellStart"/>
            <w:r w:rsidRPr="00406155">
              <w:rPr>
                <w:rFonts w:asciiTheme="majorHAnsi" w:hAnsiTheme="majorHAnsi" w:cstheme="majorHAnsi"/>
                <w:spacing w:val="-2"/>
                <w:w w:val="105"/>
                <w:sz w:val="18"/>
                <w:szCs w:val="18"/>
              </w:rPr>
              <w:t>financières</w:t>
            </w:r>
            <w:proofErr w:type="spellEnd"/>
          </w:p>
        </w:tc>
        <w:tc>
          <w:tcPr>
            <w:tcW w:w="1408" w:type="dxa"/>
            <w:tcBorders>
              <w:bottom w:val="nil"/>
            </w:tcBorders>
          </w:tcPr>
          <w:p w14:paraId="13A9DA86" w14:textId="741AA2B1" w:rsidR="005478F9" w:rsidRPr="003262C4" w:rsidRDefault="003262C4" w:rsidP="003262C4">
            <w:pPr>
              <w:pStyle w:val="TableParagraph"/>
              <w:tabs>
                <w:tab w:val="right" w:pos="1270"/>
              </w:tabs>
              <w:spacing w:line="168" w:lineRule="exact"/>
              <w:ind w:left="249"/>
              <w:jc w:val="center"/>
              <w:rPr>
                <w:rFonts w:asciiTheme="majorHAnsi" w:hAnsiTheme="majorHAnsi" w:cstheme="majorHAnsi"/>
                <w:sz w:val="18"/>
                <w:szCs w:val="18"/>
              </w:rPr>
            </w:pPr>
            <w:r>
              <w:rPr>
                <w:rFonts w:asciiTheme="majorHAnsi" w:hAnsiTheme="majorHAnsi" w:cstheme="majorHAnsi"/>
                <w:spacing w:val="-2"/>
                <w:w w:val="105"/>
                <w:sz w:val="18"/>
                <w:szCs w:val="18"/>
              </w:rPr>
              <w:t xml:space="preserve">  </w:t>
            </w:r>
            <w:r w:rsidR="005478F9" w:rsidRPr="003262C4">
              <w:rPr>
                <w:rFonts w:asciiTheme="majorHAnsi" w:hAnsiTheme="majorHAnsi" w:cstheme="majorHAnsi"/>
                <w:spacing w:val="-2"/>
                <w:w w:val="105"/>
                <w:sz w:val="18"/>
                <w:szCs w:val="18"/>
              </w:rPr>
              <w:t>11 302,00</w:t>
            </w:r>
            <w:r w:rsidR="005478F9" w:rsidRPr="003262C4">
              <w:rPr>
                <w:rFonts w:asciiTheme="majorHAnsi" w:hAnsiTheme="majorHAnsi" w:cstheme="majorHAnsi"/>
                <w:spacing w:val="-4"/>
                <w:w w:val="105"/>
                <w:sz w:val="18"/>
                <w:szCs w:val="18"/>
              </w:rPr>
              <w:t xml:space="preserve"> </w:t>
            </w:r>
            <w:r w:rsidR="005478F9" w:rsidRPr="003262C4">
              <w:rPr>
                <w:rFonts w:asciiTheme="majorHAnsi" w:hAnsiTheme="majorHAnsi" w:cstheme="majorHAnsi"/>
                <w:spacing w:val="-10"/>
                <w:w w:val="105"/>
                <w:sz w:val="18"/>
                <w:szCs w:val="18"/>
              </w:rPr>
              <w:t>€</w:t>
            </w:r>
          </w:p>
        </w:tc>
      </w:tr>
      <w:tr w:rsidR="005478F9" w14:paraId="6FA2ACEB" w14:textId="77777777" w:rsidTr="005478F9">
        <w:trPr>
          <w:trHeight w:val="195"/>
        </w:trPr>
        <w:tc>
          <w:tcPr>
            <w:tcW w:w="567" w:type="dxa"/>
            <w:tcBorders>
              <w:top w:val="nil"/>
              <w:bottom w:val="nil"/>
            </w:tcBorders>
          </w:tcPr>
          <w:p w14:paraId="5315EC34" w14:textId="77777777" w:rsidR="005478F9" w:rsidRPr="00406155" w:rsidRDefault="005478F9" w:rsidP="005478F9">
            <w:pPr>
              <w:pStyle w:val="TableParagraph"/>
              <w:spacing w:line="160"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67</w:t>
            </w:r>
          </w:p>
        </w:tc>
        <w:tc>
          <w:tcPr>
            <w:tcW w:w="3123" w:type="dxa"/>
            <w:tcBorders>
              <w:top w:val="nil"/>
              <w:bottom w:val="nil"/>
            </w:tcBorders>
          </w:tcPr>
          <w:p w14:paraId="0B136A2D" w14:textId="77777777" w:rsidR="005478F9" w:rsidRPr="00406155" w:rsidRDefault="005478F9" w:rsidP="005478F9">
            <w:pPr>
              <w:pStyle w:val="TableParagraph"/>
              <w:spacing w:line="160" w:lineRule="exact"/>
              <w:ind w:left="27"/>
              <w:rPr>
                <w:rFonts w:asciiTheme="majorHAnsi" w:hAnsiTheme="majorHAnsi" w:cstheme="majorHAnsi"/>
                <w:sz w:val="18"/>
                <w:szCs w:val="18"/>
              </w:rPr>
            </w:pPr>
            <w:r w:rsidRPr="00406155">
              <w:rPr>
                <w:rFonts w:asciiTheme="majorHAnsi" w:hAnsiTheme="majorHAnsi" w:cstheme="majorHAnsi"/>
                <w:w w:val="105"/>
                <w:sz w:val="18"/>
                <w:szCs w:val="18"/>
              </w:rPr>
              <w:t>Charges</w:t>
            </w:r>
            <w:r w:rsidRPr="00406155">
              <w:rPr>
                <w:rFonts w:asciiTheme="majorHAnsi" w:hAnsiTheme="majorHAnsi" w:cstheme="majorHAnsi"/>
                <w:spacing w:val="-9"/>
                <w:w w:val="105"/>
                <w:sz w:val="18"/>
                <w:szCs w:val="18"/>
              </w:rPr>
              <w:t xml:space="preserve"> </w:t>
            </w:r>
            <w:proofErr w:type="spellStart"/>
            <w:r>
              <w:rPr>
                <w:rFonts w:asciiTheme="majorHAnsi" w:hAnsiTheme="majorHAnsi" w:cstheme="majorHAnsi"/>
                <w:spacing w:val="-2"/>
                <w:w w:val="105"/>
                <w:sz w:val="18"/>
                <w:szCs w:val="18"/>
              </w:rPr>
              <w:t>spécifiques</w:t>
            </w:r>
            <w:proofErr w:type="spellEnd"/>
          </w:p>
        </w:tc>
        <w:tc>
          <w:tcPr>
            <w:tcW w:w="1408" w:type="dxa"/>
            <w:tcBorders>
              <w:top w:val="nil"/>
              <w:bottom w:val="nil"/>
            </w:tcBorders>
          </w:tcPr>
          <w:p w14:paraId="02DCE750" w14:textId="3CE04647" w:rsidR="005478F9" w:rsidRPr="003262C4" w:rsidRDefault="003262C4" w:rsidP="003262C4">
            <w:pPr>
              <w:pStyle w:val="TableParagraph"/>
              <w:tabs>
                <w:tab w:val="right" w:pos="1270"/>
              </w:tabs>
              <w:spacing w:line="160" w:lineRule="exact"/>
              <w:ind w:left="335"/>
              <w:jc w:val="center"/>
              <w:rPr>
                <w:rFonts w:asciiTheme="majorHAnsi" w:hAnsiTheme="majorHAnsi" w:cstheme="majorHAnsi"/>
                <w:sz w:val="18"/>
                <w:szCs w:val="18"/>
              </w:rPr>
            </w:pPr>
            <w:r>
              <w:rPr>
                <w:rFonts w:asciiTheme="majorHAnsi" w:hAnsiTheme="majorHAnsi" w:cstheme="majorHAnsi"/>
                <w:sz w:val="18"/>
                <w:szCs w:val="18"/>
              </w:rPr>
              <w:t xml:space="preserve">  </w:t>
            </w:r>
            <w:r w:rsidRPr="003262C4">
              <w:rPr>
                <w:rFonts w:asciiTheme="majorHAnsi" w:hAnsiTheme="majorHAnsi" w:cstheme="majorHAnsi"/>
                <w:sz w:val="18"/>
                <w:szCs w:val="18"/>
              </w:rPr>
              <w:t>1 500,00 €</w:t>
            </w:r>
          </w:p>
        </w:tc>
      </w:tr>
      <w:tr w:rsidR="005478F9" w14:paraId="0564644C" w14:textId="77777777" w:rsidTr="005478F9">
        <w:trPr>
          <w:trHeight w:val="209"/>
        </w:trPr>
        <w:tc>
          <w:tcPr>
            <w:tcW w:w="567" w:type="dxa"/>
            <w:tcBorders>
              <w:top w:val="nil"/>
              <w:bottom w:val="nil"/>
            </w:tcBorders>
          </w:tcPr>
          <w:p w14:paraId="4ED0B0CE" w14:textId="77777777" w:rsidR="005478F9" w:rsidRPr="00406155" w:rsidRDefault="005478F9" w:rsidP="005478F9">
            <w:pPr>
              <w:pStyle w:val="TableParagraph"/>
              <w:spacing w:before="22" w:line="166"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68</w:t>
            </w:r>
          </w:p>
        </w:tc>
        <w:tc>
          <w:tcPr>
            <w:tcW w:w="3123" w:type="dxa"/>
            <w:tcBorders>
              <w:top w:val="nil"/>
              <w:bottom w:val="nil"/>
            </w:tcBorders>
            <w:shd w:val="clear" w:color="auto" w:fill="FFFFFF" w:themeFill="background1"/>
          </w:tcPr>
          <w:p w14:paraId="371B9BF0" w14:textId="77777777" w:rsidR="005478F9" w:rsidRPr="00406155" w:rsidRDefault="005478F9" w:rsidP="005478F9">
            <w:pPr>
              <w:pStyle w:val="TableParagraph"/>
              <w:spacing w:before="22" w:line="166" w:lineRule="exact"/>
              <w:ind w:left="27"/>
              <w:rPr>
                <w:rFonts w:asciiTheme="majorHAnsi" w:hAnsiTheme="majorHAnsi" w:cstheme="majorHAnsi"/>
                <w:sz w:val="18"/>
                <w:szCs w:val="18"/>
              </w:rPr>
            </w:pPr>
            <w:r w:rsidRPr="00406155">
              <w:rPr>
                <w:rFonts w:asciiTheme="majorHAnsi" w:hAnsiTheme="majorHAnsi" w:cstheme="majorHAnsi"/>
                <w:w w:val="105"/>
                <w:sz w:val="18"/>
                <w:szCs w:val="18"/>
              </w:rPr>
              <w:t>Dotation</w:t>
            </w:r>
            <w:r w:rsidRPr="00406155">
              <w:rPr>
                <w:rFonts w:asciiTheme="majorHAnsi" w:hAnsiTheme="majorHAnsi" w:cstheme="majorHAnsi"/>
                <w:spacing w:val="-11"/>
                <w:w w:val="105"/>
                <w:sz w:val="18"/>
                <w:szCs w:val="18"/>
              </w:rPr>
              <w:t xml:space="preserve"> </w:t>
            </w:r>
            <w:r w:rsidRPr="00406155">
              <w:rPr>
                <w:rFonts w:asciiTheme="majorHAnsi" w:hAnsiTheme="majorHAnsi" w:cstheme="majorHAnsi"/>
                <w:w w:val="105"/>
                <w:sz w:val="18"/>
                <w:szCs w:val="18"/>
              </w:rPr>
              <w:t>aux</w:t>
            </w:r>
            <w:r w:rsidRPr="00406155">
              <w:rPr>
                <w:rFonts w:asciiTheme="majorHAnsi" w:hAnsiTheme="majorHAnsi" w:cstheme="majorHAnsi"/>
                <w:spacing w:val="-11"/>
                <w:w w:val="105"/>
                <w:sz w:val="18"/>
                <w:szCs w:val="18"/>
              </w:rPr>
              <w:t xml:space="preserve"> </w:t>
            </w:r>
            <w:r w:rsidRPr="00406155">
              <w:rPr>
                <w:rFonts w:asciiTheme="majorHAnsi" w:hAnsiTheme="majorHAnsi" w:cstheme="majorHAnsi"/>
                <w:spacing w:val="-2"/>
                <w:w w:val="105"/>
                <w:sz w:val="18"/>
                <w:szCs w:val="18"/>
              </w:rPr>
              <w:t>provisions</w:t>
            </w:r>
          </w:p>
        </w:tc>
        <w:tc>
          <w:tcPr>
            <w:tcW w:w="1408" w:type="dxa"/>
            <w:tcBorders>
              <w:top w:val="nil"/>
              <w:bottom w:val="nil"/>
            </w:tcBorders>
            <w:shd w:val="clear" w:color="auto" w:fill="FFFFFF" w:themeFill="background1"/>
          </w:tcPr>
          <w:p w14:paraId="393A1C81" w14:textId="77777777" w:rsidR="005478F9" w:rsidRPr="00B76B8A" w:rsidRDefault="005478F9" w:rsidP="005478F9">
            <w:pPr>
              <w:pStyle w:val="TableParagraph"/>
              <w:spacing w:before="22" w:line="166" w:lineRule="exact"/>
              <w:ind w:left="289"/>
              <w:jc w:val="right"/>
              <w:rPr>
                <w:rFonts w:asciiTheme="majorHAnsi" w:hAnsiTheme="majorHAnsi" w:cstheme="majorHAnsi"/>
                <w:sz w:val="18"/>
                <w:szCs w:val="18"/>
              </w:rPr>
            </w:pPr>
          </w:p>
        </w:tc>
      </w:tr>
      <w:tr w:rsidR="005478F9" w14:paraId="48AF56D4" w14:textId="77777777" w:rsidTr="005478F9">
        <w:trPr>
          <w:trHeight w:val="80"/>
        </w:trPr>
        <w:tc>
          <w:tcPr>
            <w:tcW w:w="567" w:type="dxa"/>
            <w:tcBorders>
              <w:top w:val="nil"/>
            </w:tcBorders>
          </w:tcPr>
          <w:p w14:paraId="77686C81" w14:textId="77777777" w:rsidR="005478F9" w:rsidRPr="00406155" w:rsidRDefault="005478F9" w:rsidP="005478F9">
            <w:pPr>
              <w:pStyle w:val="TableParagraph"/>
              <w:spacing w:before="16" w:line="158" w:lineRule="exact"/>
              <w:ind w:right="19"/>
              <w:rPr>
                <w:rFonts w:asciiTheme="majorHAnsi" w:hAnsiTheme="majorHAnsi" w:cstheme="majorHAnsi"/>
                <w:sz w:val="18"/>
                <w:szCs w:val="18"/>
              </w:rPr>
            </w:pPr>
          </w:p>
        </w:tc>
        <w:tc>
          <w:tcPr>
            <w:tcW w:w="3123" w:type="dxa"/>
            <w:tcBorders>
              <w:top w:val="nil"/>
            </w:tcBorders>
          </w:tcPr>
          <w:p w14:paraId="7C179A34" w14:textId="77777777" w:rsidR="005478F9" w:rsidRPr="00406155" w:rsidRDefault="005478F9" w:rsidP="005478F9">
            <w:pPr>
              <w:pStyle w:val="TableParagraph"/>
              <w:spacing w:before="16" w:line="158" w:lineRule="exact"/>
              <w:ind w:left="27"/>
              <w:rPr>
                <w:rFonts w:asciiTheme="majorHAnsi" w:hAnsiTheme="majorHAnsi" w:cstheme="majorHAnsi"/>
                <w:sz w:val="18"/>
                <w:szCs w:val="18"/>
              </w:rPr>
            </w:pPr>
          </w:p>
        </w:tc>
        <w:tc>
          <w:tcPr>
            <w:tcW w:w="1408" w:type="dxa"/>
            <w:tcBorders>
              <w:top w:val="nil"/>
            </w:tcBorders>
          </w:tcPr>
          <w:p w14:paraId="3083BB25" w14:textId="77777777" w:rsidR="005478F9" w:rsidRPr="00B76B8A" w:rsidRDefault="005478F9" w:rsidP="005478F9">
            <w:pPr>
              <w:pStyle w:val="TableParagraph"/>
              <w:spacing w:before="16" w:line="158" w:lineRule="exact"/>
              <w:ind w:left="14"/>
              <w:jc w:val="right"/>
              <w:rPr>
                <w:rFonts w:asciiTheme="majorHAnsi" w:hAnsiTheme="majorHAnsi" w:cstheme="majorHAnsi"/>
                <w:sz w:val="18"/>
                <w:szCs w:val="18"/>
              </w:rPr>
            </w:pPr>
          </w:p>
        </w:tc>
      </w:tr>
      <w:tr w:rsidR="005478F9" w14:paraId="02ECC7E8" w14:textId="77777777" w:rsidTr="005478F9">
        <w:trPr>
          <w:trHeight w:val="192"/>
        </w:trPr>
        <w:tc>
          <w:tcPr>
            <w:tcW w:w="3690" w:type="dxa"/>
            <w:gridSpan w:val="2"/>
            <w:shd w:val="clear" w:color="auto" w:fill="D5DCE4" w:themeFill="text2" w:themeFillTint="33"/>
          </w:tcPr>
          <w:p w14:paraId="09A2DB6F" w14:textId="77777777" w:rsidR="005478F9" w:rsidRPr="00C46838" w:rsidRDefault="005478F9" w:rsidP="005478F9">
            <w:pPr>
              <w:pStyle w:val="TableParagraph"/>
              <w:spacing w:before="14"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Total</w:t>
            </w:r>
            <w:r w:rsidRPr="00C46838">
              <w:rPr>
                <w:rFonts w:asciiTheme="majorHAnsi" w:hAnsiTheme="majorHAnsi" w:cstheme="majorHAnsi"/>
                <w:spacing w:val="-1"/>
                <w:w w:val="105"/>
                <w:sz w:val="18"/>
                <w:szCs w:val="18"/>
                <w:lang w:val="fr-FR"/>
              </w:rPr>
              <w:t xml:space="preserve"> </w:t>
            </w:r>
            <w:r w:rsidRPr="00C46838">
              <w:rPr>
                <w:rFonts w:asciiTheme="majorHAnsi" w:hAnsiTheme="majorHAnsi" w:cstheme="majorHAnsi"/>
                <w:w w:val="105"/>
                <w:sz w:val="18"/>
                <w:szCs w:val="18"/>
                <w:lang w:val="fr-FR"/>
              </w:rPr>
              <w:t>des</w:t>
            </w:r>
            <w:r w:rsidRPr="00C46838">
              <w:rPr>
                <w:rFonts w:asciiTheme="majorHAnsi" w:hAnsiTheme="majorHAnsi" w:cstheme="majorHAnsi"/>
                <w:spacing w:val="-4"/>
                <w:w w:val="105"/>
                <w:sz w:val="18"/>
                <w:szCs w:val="18"/>
                <w:lang w:val="fr-FR"/>
              </w:rPr>
              <w:t xml:space="preserve"> </w:t>
            </w:r>
            <w:r w:rsidRPr="00C46838">
              <w:rPr>
                <w:rFonts w:asciiTheme="majorHAnsi" w:hAnsiTheme="majorHAnsi" w:cstheme="majorHAnsi"/>
                <w:w w:val="105"/>
                <w:sz w:val="18"/>
                <w:szCs w:val="18"/>
                <w:lang w:val="fr-FR"/>
              </w:rPr>
              <w:t>dépenses</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w w:val="105"/>
                <w:sz w:val="18"/>
                <w:szCs w:val="18"/>
                <w:lang w:val="fr-FR"/>
              </w:rPr>
              <w:t>réelles</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spacing w:val="-2"/>
                <w:w w:val="105"/>
                <w:sz w:val="18"/>
                <w:szCs w:val="18"/>
                <w:lang w:val="fr-FR"/>
              </w:rPr>
              <w:t>fonctionnement</w:t>
            </w:r>
          </w:p>
        </w:tc>
        <w:tc>
          <w:tcPr>
            <w:tcW w:w="1408" w:type="dxa"/>
            <w:shd w:val="clear" w:color="auto" w:fill="D5DCE4" w:themeFill="text2" w:themeFillTint="33"/>
          </w:tcPr>
          <w:p w14:paraId="47C8F1B0" w14:textId="77777777" w:rsidR="005478F9" w:rsidRPr="00B76B8A" w:rsidRDefault="005478F9" w:rsidP="003262C4">
            <w:pPr>
              <w:pStyle w:val="TableParagraph"/>
              <w:spacing w:before="14" w:line="158" w:lineRule="exact"/>
              <w:ind w:right="70"/>
              <w:jc w:val="right"/>
              <w:rPr>
                <w:rFonts w:asciiTheme="majorHAnsi" w:hAnsiTheme="majorHAnsi" w:cstheme="majorHAnsi"/>
                <w:sz w:val="18"/>
                <w:szCs w:val="18"/>
              </w:rPr>
            </w:pPr>
            <w:r>
              <w:rPr>
                <w:rFonts w:asciiTheme="majorHAnsi" w:hAnsiTheme="majorHAnsi" w:cstheme="majorHAnsi"/>
                <w:sz w:val="18"/>
                <w:szCs w:val="18"/>
              </w:rPr>
              <w:t>2 165 352,00 €</w:t>
            </w:r>
          </w:p>
        </w:tc>
      </w:tr>
      <w:tr w:rsidR="005478F9" w14:paraId="12DBBEFF" w14:textId="77777777" w:rsidTr="005478F9">
        <w:trPr>
          <w:trHeight w:val="202"/>
        </w:trPr>
        <w:tc>
          <w:tcPr>
            <w:tcW w:w="567" w:type="dxa"/>
            <w:tcBorders>
              <w:bottom w:val="nil"/>
            </w:tcBorders>
          </w:tcPr>
          <w:p w14:paraId="50BDB006" w14:textId="77777777" w:rsidR="005478F9" w:rsidRPr="00406155" w:rsidRDefault="005478F9" w:rsidP="005478F9">
            <w:pPr>
              <w:pStyle w:val="TableParagraph"/>
              <w:spacing w:before="14"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023</w:t>
            </w:r>
          </w:p>
        </w:tc>
        <w:tc>
          <w:tcPr>
            <w:tcW w:w="3123" w:type="dxa"/>
            <w:tcBorders>
              <w:bottom w:val="nil"/>
            </w:tcBorders>
          </w:tcPr>
          <w:p w14:paraId="1816BE7C" w14:textId="77777777" w:rsidR="005478F9" w:rsidRPr="00C46838" w:rsidRDefault="005478F9" w:rsidP="005478F9">
            <w:pPr>
              <w:pStyle w:val="TableParagraph"/>
              <w:spacing w:before="14" w:line="16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Virt</w:t>
            </w:r>
            <w:r w:rsidRPr="00C46838">
              <w:rPr>
                <w:rFonts w:asciiTheme="majorHAnsi" w:hAnsiTheme="majorHAnsi" w:cstheme="majorHAnsi"/>
                <w:spacing w:val="-4"/>
                <w:w w:val="105"/>
                <w:sz w:val="18"/>
                <w:szCs w:val="18"/>
                <w:lang w:val="fr-FR"/>
              </w:rPr>
              <w:t xml:space="preserve"> </w:t>
            </w:r>
            <w:r w:rsidRPr="00C46838">
              <w:rPr>
                <w:rFonts w:asciiTheme="majorHAnsi" w:hAnsiTheme="majorHAnsi" w:cstheme="majorHAnsi"/>
                <w:w w:val="105"/>
                <w:sz w:val="18"/>
                <w:szCs w:val="18"/>
                <w:lang w:val="fr-FR"/>
              </w:rPr>
              <w:t>à</w:t>
            </w:r>
            <w:r w:rsidRPr="00C46838">
              <w:rPr>
                <w:rFonts w:asciiTheme="majorHAnsi" w:hAnsiTheme="majorHAnsi" w:cstheme="majorHAnsi"/>
                <w:spacing w:val="-7"/>
                <w:w w:val="105"/>
                <w:sz w:val="18"/>
                <w:szCs w:val="18"/>
                <w:lang w:val="fr-FR"/>
              </w:rPr>
              <w:t xml:space="preserve"> </w:t>
            </w:r>
            <w:r w:rsidRPr="00C46838">
              <w:rPr>
                <w:rFonts w:asciiTheme="majorHAnsi" w:hAnsiTheme="majorHAnsi" w:cstheme="majorHAnsi"/>
                <w:w w:val="105"/>
                <w:sz w:val="18"/>
                <w:szCs w:val="18"/>
                <w:lang w:val="fr-FR"/>
              </w:rPr>
              <w:t>la</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section</w:t>
            </w:r>
            <w:r w:rsidRPr="00C46838">
              <w:rPr>
                <w:rFonts w:asciiTheme="majorHAnsi" w:hAnsiTheme="majorHAnsi" w:cstheme="majorHAnsi"/>
                <w:spacing w:val="-2"/>
                <w:w w:val="105"/>
                <w:sz w:val="18"/>
                <w:szCs w:val="18"/>
                <w:lang w:val="fr-FR"/>
              </w:rPr>
              <w:t xml:space="preserve"> d'investissement</w:t>
            </w:r>
          </w:p>
        </w:tc>
        <w:tc>
          <w:tcPr>
            <w:tcW w:w="1408" w:type="dxa"/>
            <w:tcBorders>
              <w:bottom w:val="nil"/>
            </w:tcBorders>
          </w:tcPr>
          <w:p w14:paraId="3B965F88" w14:textId="5437A90B" w:rsidR="005478F9" w:rsidRPr="00B76B8A" w:rsidRDefault="003262C4" w:rsidP="003262C4">
            <w:pPr>
              <w:pStyle w:val="TableParagraph"/>
              <w:tabs>
                <w:tab w:val="right" w:pos="1270"/>
              </w:tabs>
              <w:spacing w:before="14" w:line="168" w:lineRule="exact"/>
              <w:ind w:left="249"/>
              <w:jc w:val="center"/>
              <w:rPr>
                <w:rFonts w:asciiTheme="majorHAnsi" w:hAnsiTheme="majorHAnsi" w:cstheme="majorHAnsi"/>
                <w:sz w:val="18"/>
                <w:szCs w:val="18"/>
              </w:rPr>
            </w:pPr>
            <w:r w:rsidRPr="00C46838">
              <w:rPr>
                <w:rFonts w:asciiTheme="majorHAnsi" w:hAnsiTheme="majorHAnsi" w:cstheme="majorHAnsi"/>
                <w:spacing w:val="-2"/>
                <w:w w:val="105"/>
                <w:sz w:val="18"/>
                <w:szCs w:val="18"/>
                <w:lang w:val="fr-FR"/>
              </w:rPr>
              <w:t xml:space="preserve"> </w:t>
            </w:r>
            <w:r w:rsidR="005478F9">
              <w:rPr>
                <w:rFonts w:asciiTheme="majorHAnsi" w:hAnsiTheme="majorHAnsi" w:cstheme="majorHAnsi"/>
                <w:spacing w:val="-2"/>
                <w:w w:val="105"/>
                <w:sz w:val="18"/>
                <w:szCs w:val="18"/>
              </w:rPr>
              <w:t>520 828,72</w:t>
            </w:r>
            <w:r w:rsidR="005478F9" w:rsidRPr="00B76B8A">
              <w:rPr>
                <w:rFonts w:asciiTheme="majorHAnsi" w:hAnsiTheme="majorHAnsi" w:cstheme="majorHAnsi"/>
                <w:spacing w:val="-4"/>
                <w:w w:val="105"/>
                <w:sz w:val="18"/>
                <w:szCs w:val="18"/>
              </w:rPr>
              <w:t xml:space="preserve"> </w:t>
            </w:r>
            <w:r w:rsidR="005478F9" w:rsidRPr="00B76B8A">
              <w:rPr>
                <w:rFonts w:asciiTheme="majorHAnsi" w:hAnsiTheme="majorHAnsi" w:cstheme="majorHAnsi"/>
                <w:spacing w:val="-10"/>
                <w:w w:val="105"/>
                <w:sz w:val="18"/>
                <w:szCs w:val="18"/>
              </w:rPr>
              <w:t>€</w:t>
            </w:r>
          </w:p>
        </w:tc>
      </w:tr>
      <w:tr w:rsidR="005478F9" w14:paraId="00EE62D3" w14:textId="77777777" w:rsidTr="005478F9">
        <w:trPr>
          <w:trHeight w:val="203"/>
        </w:trPr>
        <w:tc>
          <w:tcPr>
            <w:tcW w:w="567" w:type="dxa"/>
            <w:tcBorders>
              <w:top w:val="nil"/>
              <w:bottom w:val="nil"/>
            </w:tcBorders>
          </w:tcPr>
          <w:p w14:paraId="133B0745" w14:textId="77777777" w:rsidR="005478F9" w:rsidRPr="00406155" w:rsidRDefault="005478F9" w:rsidP="005478F9">
            <w:pPr>
              <w:pStyle w:val="TableParagraph"/>
              <w:spacing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042</w:t>
            </w:r>
          </w:p>
        </w:tc>
        <w:tc>
          <w:tcPr>
            <w:tcW w:w="3123" w:type="dxa"/>
            <w:tcBorders>
              <w:top w:val="nil"/>
              <w:bottom w:val="nil"/>
            </w:tcBorders>
          </w:tcPr>
          <w:p w14:paraId="5A92923E" w14:textId="77777777" w:rsidR="005478F9" w:rsidRPr="00406155" w:rsidRDefault="005478F9" w:rsidP="005478F9">
            <w:pPr>
              <w:pStyle w:val="TableParagraph"/>
              <w:spacing w:line="168" w:lineRule="exact"/>
              <w:ind w:left="27"/>
              <w:rPr>
                <w:rFonts w:asciiTheme="majorHAnsi" w:hAnsiTheme="majorHAnsi" w:cstheme="majorHAnsi"/>
                <w:sz w:val="18"/>
                <w:szCs w:val="18"/>
              </w:rPr>
            </w:pPr>
            <w:proofErr w:type="spellStart"/>
            <w:r w:rsidRPr="00406155">
              <w:rPr>
                <w:rFonts w:asciiTheme="majorHAnsi" w:hAnsiTheme="majorHAnsi" w:cstheme="majorHAnsi"/>
                <w:w w:val="105"/>
                <w:sz w:val="18"/>
                <w:szCs w:val="18"/>
              </w:rPr>
              <w:t>Opérations</w:t>
            </w:r>
            <w:proofErr w:type="spellEnd"/>
            <w:r w:rsidRPr="00406155">
              <w:rPr>
                <w:rFonts w:asciiTheme="majorHAnsi" w:hAnsiTheme="majorHAnsi" w:cstheme="majorHAnsi"/>
                <w:spacing w:val="-6"/>
                <w:w w:val="105"/>
                <w:sz w:val="18"/>
                <w:szCs w:val="18"/>
              </w:rPr>
              <w:t xml:space="preserve"> </w:t>
            </w:r>
            <w:proofErr w:type="spellStart"/>
            <w:r w:rsidRPr="00406155">
              <w:rPr>
                <w:rFonts w:asciiTheme="majorHAnsi" w:hAnsiTheme="majorHAnsi" w:cstheme="majorHAnsi"/>
                <w:w w:val="105"/>
                <w:sz w:val="18"/>
                <w:szCs w:val="18"/>
              </w:rPr>
              <w:t>d'ordre</w:t>
            </w:r>
            <w:proofErr w:type="spellEnd"/>
            <w:r w:rsidRPr="00406155">
              <w:rPr>
                <w:rFonts w:asciiTheme="majorHAnsi" w:hAnsiTheme="majorHAnsi" w:cstheme="majorHAnsi"/>
                <w:spacing w:val="-6"/>
                <w:w w:val="105"/>
                <w:sz w:val="18"/>
                <w:szCs w:val="18"/>
              </w:rPr>
              <w:t xml:space="preserve"> </w:t>
            </w:r>
            <w:r w:rsidRPr="00406155">
              <w:rPr>
                <w:rFonts w:asciiTheme="majorHAnsi" w:hAnsiTheme="majorHAnsi" w:cstheme="majorHAnsi"/>
                <w:w w:val="105"/>
                <w:sz w:val="18"/>
                <w:szCs w:val="18"/>
              </w:rPr>
              <w:t>entre</w:t>
            </w:r>
            <w:r w:rsidRPr="00406155">
              <w:rPr>
                <w:rFonts w:asciiTheme="majorHAnsi" w:hAnsiTheme="majorHAnsi" w:cstheme="majorHAnsi"/>
                <w:spacing w:val="-7"/>
                <w:w w:val="105"/>
                <w:sz w:val="18"/>
                <w:szCs w:val="18"/>
              </w:rPr>
              <w:t xml:space="preserve"> </w:t>
            </w:r>
            <w:r w:rsidRPr="00406155">
              <w:rPr>
                <w:rFonts w:asciiTheme="majorHAnsi" w:hAnsiTheme="majorHAnsi" w:cstheme="majorHAnsi"/>
                <w:spacing w:val="-2"/>
                <w:w w:val="105"/>
                <w:sz w:val="18"/>
                <w:szCs w:val="18"/>
              </w:rPr>
              <w:t>section</w:t>
            </w:r>
            <w:r>
              <w:rPr>
                <w:rFonts w:asciiTheme="majorHAnsi" w:hAnsiTheme="majorHAnsi" w:cstheme="majorHAnsi"/>
                <w:spacing w:val="-2"/>
                <w:w w:val="105"/>
                <w:sz w:val="18"/>
                <w:szCs w:val="18"/>
              </w:rPr>
              <w:t>s</w:t>
            </w:r>
          </w:p>
        </w:tc>
        <w:tc>
          <w:tcPr>
            <w:tcW w:w="1408" w:type="dxa"/>
            <w:tcBorders>
              <w:top w:val="nil"/>
              <w:bottom w:val="nil"/>
            </w:tcBorders>
          </w:tcPr>
          <w:p w14:paraId="44014CDC" w14:textId="765CF30F" w:rsidR="005478F9" w:rsidRPr="00B76B8A" w:rsidRDefault="003262C4" w:rsidP="003262C4">
            <w:pPr>
              <w:pStyle w:val="TableParagraph"/>
              <w:tabs>
                <w:tab w:val="right" w:pos="1270"/>
              </w:tabs>
              <w:spacing w:line="168" w:lineRule="exact"/>
              <w:ind w:left="249"/>
              <w:jc w:val="center"/>
              <w:rPr>
                <w:rFonts w:asciiTheme="majorHAnsi" w:hAnsiTheme="majorHAnsi" w:cstheme="majorHAnsi"/>
                <w:sz w:val="18"/>
                <w:szCs w:val="18"/>
              </w:rPr>
            </w:pPr>
            <w:r>
              <w:rPr>
                <w:rFonts w:asciiTheme="majorHAnsi" w:hAnsiTheme="majorHAnsi" w:cstheme="majorHAnsi"/>
                <w:spacing w:val="-2"/>
                <w:w w:val="105"/>
                <w:sz w:val="18"/>
                <w:szCs w:val="18"/>
              </w:rPr>
              <w:t xml:space="preserve">  </w:t>
            </w:r>
            <w:r w:rsidR="005478F9" w:rsidRPr="00B76B8A">
              <w:rPr>
                <w:rFonts w:asciiTheme="majorHAnsi" w:hAnsiTheme="majorHAnsi" w:cstheme="majorHAnsi"/>
                <w:spacing w:val="-2"/>
                <w:w w:val="105"/>
                <w:sz w:val="18"/>
                <w:szCs w:val="18"/>
              </w:rPr>
              <w:t>13 588,53</w:t>
            </w:r>
            <w:r w:rsidR="005478F9" w:rsidRPr="00B76B8A">
              <w:rPr>
                <w:rFonts w:asciiTheme="majorHAnsi" w:hAnsiTheme="majorHAnsi" w:cstheme="majorHAnsi"/>
                <w:spacing w:val="-4"/>
                <w:w w:val="105"/>
                <w:sz w:val="18"/>
                <w:szCs w:val="18"/>
              </w:rPr>
              <w:t xml:space="preserve"> </w:t>
            </w:r>
            <w:r w:rsidR="005478F9" w:rsidRPr="00B76B8A">
              <w:rPr>
                <w:rFonts w:asciiTheme="majorHAnsi" w:hAnsiTheme="majorHAnsi" w:cstheme="majorHAnsi"/>
                <w:spacing w:val="-10"/>
                <w:w w:val="105"/>
                <w:sz w:val="18"/>
                <w:szCs w:val="18"/>
              </w:rPr>
              <w:t>€</w:t>
            </w:r>
          </w:p>
        </w:tc>
      </w:tr>
      <w:tr w:rsidR="005478F9" w14:paraId="6D02583C" w14:textId="77777777" w:rsidTr="005478F9">
        <w:trPr>
          <w:trHeight w:val="193"/>
        </w:trPr>
        <w:tc>
          <w:tcPr>
            <w:tcW w:w="567" w:type="dxa"/>
            <w:tcBorders>
              <w:top w:val="nil"/>
            </w:tcBorders>
          </w:tcPr>
          <w:p w14:paraId="5451F664" w14:textId="77777777" w:rsidR="005478F9" w:rsidRPr="00406155" w:rsidRDefault="005478F9" w:rsidP="005478F9">
            <w:pPr>
              <w:pStyle w:val="TableParagraph"/>
              <w:spacing w:line="15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043</w:t>
            </w:r>
          </w:p>
        </w:tc>
        <w:tc>
          <w:tcPr>
            <w:tcW w:w="3123" w:type="dxa"/>
            <w:tcBorders>
              <w:top w:val="nil"/>
            </w:tcBorders>
          </w:tcPr>
          <w:p w14:paraId="67664DF1" w14:textId="77777777" w:rsidR="005478F9" w:rsidRPr="00C46838" w:rsidRDefault="005478F9" w:rsidP="005478F9">
            <w:pPr>
              <w:pStyle w:val="TableParagraph"/>
              <w:spacing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Opérations</w:t>
            </w:r>
            <w:r w:rsidRPr="00C46838">
              <w:rPr>
                <w:rFonts w:asciiTheme="majorHAnsi" w:hAnsiTheme="majorHAnsi" w:cstheme="majorHAnsi"/>
                <w:spacing w:val="-7"/>
                <w:w w:val="105"/>
                <w:sz w:val="18"/>
                <w:szCs w:val="18"/>
                <w:lang w:val="fr-FR"/>
              </w:rPr>
              <w:t xml:space="preserve"> </w:t>
            </w:r>
            <w:r w:rsidRPr="00C46838">
              <w:rPr>
                <w:rFonts w:asciiTheme="majorHAnsi" w:hAnsiTheme="majorHAnsi" w:cstheme="majorHAnsi"/>
                <w:w w:val="105"/>
                <w:sz w:val="18"/>
                <w:szCs w:val="18"/>
                <w:lang w:val="fr-FR"/>
              </w:rPr>
              <w:t>ordre</w:t>
            </w:r>
            <w:r w:rsidRPr="00C46838">
              <w:rPr>
                <w:rFonts w:asciiTheme="majorHAnsi" w:hAnsiTheme="majorHAnsi" w:cstheme="majorHAnsi"/>
                <w:spacing w:val="-8"/>
                <w:w w:val="105"/>
                <w:sz w:val="18"/>
                <w:szCs w:val="18"/>
                <w:lang w:val="fr-FR"/>
              </w:rPr>
              <w:t xml:space="preserve"> </w:t>
            </w:r>
            <w:r w:rsidRPr="00C46838">
              <w:rPr>
                <w:rFonts w:asciiTheme="majorHAnsi" w:hAnsiTheme="majorHAnsi" w:cstheme="majorHAnsi"/>
                <w:w w:val="105"/>
                <w:sz w:val="18"/>
                <w:szCs w:val="18"/>
                <w:lang w:val="fr-FR"/>
              </w:rPr>
              <w:t>intérieur</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8"/>
                <w:w w:val="105"/>
                <w:sz w:val="18"/>
                <w:szCs w:val="18"/>
                <w:lang w:val="fr-FR"/>
              </w:rPr>
              <w:t xml:space="preserve"> </w:t>
            </w:r>
            <w:r w:rsidRPr="00C46838">
              <w:rPr>
                <w:rFonts w:asciiTheme="majorHAnsi" w:hAnsiTheme="majorHAnsi" w:cstheme="majorHAnsi"/>
                <w:spacing w:val="-2"/>
                <w:w w:val="105"/>
                <w:sz w:val="18"/>
                <w:szCs w:val="18"/>
                <w:lang w:val="fr-FR"/>
              </w:rPr>
              <w:t>section</w:t>
            </w:r>
          </w:p>
        </w:tc>
        <w:tc>
          <w:tcPr>
            <w:tcW w:w="1408" w:type="dxa"/>
            <w:tcBorders>
              <w:top w:val="nil"/>
            </w:tcBorders>
          </w:tcPr>
          <w:p w14:paraId="5AC90644" w14:textId="77777777" w:rsidR="005478F9" w:rsidRPr="00C46838" w:rsidRDefault="005478F9" w:rsidP="005478F9">
            <w:pPr>
              <w:pStyle w:val="TableParagraph"/>
              <w:spacing w:before="0"/>
              <w:jc w:val="right"/>
              <w:rPr>
                <w:rFonts w:asciiTheme="majorHAnsi" w:hAnsiTheme="majorHAnsi" w:cstheme="majorHAnsi"/>
                <w:sz w:val="18"/>
                <w:szCs w:val="18"/>
                <w:lang w:val="fr-FR"/>
              </w:rPr>
            </w:pPr>
          </w:p>
        </w:tc>
      </w:tr>
      <w:tr w:rsidR="005478F9" w14:paraId="451153F5" w14:textId="77777777" w:rsidTr="005478F9">
        <w:trPr>
          <w:trHeight w:val="193"/>
        </w:trPr>
        <w:tc>
          <w:tcPr>
            <w:tcW w:w="3690" w:type="dxa"/>
            <w:gridSpan w:val="2"/>
            <w:shd w:val="clear" w:color="auto" w:fill="D5DCE4" w:themeFill="text2" w:themeFillTint="33"/>
          </w:tcPr>
          <w:p w14:paraId="0DFFE777" w14:textId="77777777" w:rsidR="005478F9" w:rsidRPr="00C46838" w:rsidRDefault="005478F9" w:rsidP="005478F9">
            <w:pPr>
              <w:pStyle w:val="TableParagraph"/>
              <w:spacing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Total des</w:t>
            </w:r>
            <w:r w:rsidRPr="00C46838">
              <w:rPr>
                <w:rFonts w:asciiTheme="majorHAnsi" w:hAnsiTheme="majorHAnsi" w:cstheme="majorHAnsi"/>
                <w:spacing w:val="-4"/>
                <w:w w:val="105"/>
                <w:sz w:val="18"/>
                <w:szCs w:val="18"/>
                <w:lang w:val="fr-FR"/>
              </w:rPr>
              <w:t xml:space="preserve"> </w:t>
            </w:r>
            <w:r w:rsidRPr="00C46838">
              <w:rPr>
                <w:rFonts w:asciiTheme="majorHAnsi" w:hAnsiTheme="majorHAnsi" w:cstheme="majorHAnsi"/>
                <w:w w:val="105"/>
                <w:sz w:val="18"/>
                <w:szCs w:val="18"/>
                <w:lang w:val="fr-FR"/>
              </w:rPr>
              <w:t>dépenses</w:t>
            </w:r>
            <w:r w:rsidRPr="00C46838">
              <w:rPr>
                <w:rFonts w:asciiTheme="majorHAnsi" w:hAnsiTheme="majorHAnsi" w:cstheme="majorHAnsi"/>
                <w:spacing w:val="-3"/>
                <w:w w:val="105"/>
                <w:sz w:val="18"/>
                <w:szCs w:val="18"/>
                <w:lang w:val="fr-FR"/>
              </w:rPr>
              <w:t xml:space="preserve"> </w:t>
            </w:r>
            <w:r w:rsidRPr="00C46838">
              <w:rPr>
                <w:rFonts w:asciiTheme="majorHAnsi" w:hAnsiTheme="majorHAnsi" w:cstheme="majorHAnsi"/>
                <w:w w:val="105"/>
                <w:sz w:val="18"/>
                <w:szCs w:val="18"/>
                <w:lang w:val="fr-FR"/>
              </w:rPr>
              <w:t>d'ordre</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spacing w:val="-2"/>
                <w:w w:val="105"/>
                <w:sz w:val="18"/>
                <w:szCs w:val="18"/>
                <w:lang w:val="fr-FR"/>
              </w:rPr>
              <w:t>fonctionnement</w:t>
            </w:r>
          </w:p>
        </w:tc>
        <w:tc>
          <w:tcPr>
            <w:tcW w:w="1408" w:type="dxa"/>
            <w:shd w:val="clear" w:color="auto" w:fill="D5DCE4" w:themeFill="text2" w:themeFillTint="33"/>
          </w:tcPr>
          <w:p w14:paraId="2D5F88D6" w14:textId="0DD8ECF0" w:rsidR="005478F9" w:rsidRPr="00B76B8A" w:rsidRDefault="003262C4" w:rsidP="003262C4">
            <w:pPr>
              <w:pStyle w:val="TableParagraph"/>
              <w:spacing w:line="158" w:lineRule="exact"/>
              <w:jc w:val="center"/>
              <w:rPr>
                <w:rFonts w:asciiTheme="majorHAnsi" w:hAnsiTheme="majorHAnsi" w:cstheme="majorHAnsi"/>
                <w:sz w:val="18"/>
                <w:szCs w:val="18"/>
              </w:rPr>
            </w:pPr>
            <w:r w:rsidRPr="00C46838">
              <w:rPr>
                <w:rFonts w:asciiTheme="majorHAnsi" w:hAnsiTheme="majorHAnsi" w:cstheme="majorHAnsi"/>
                <w:sz w:val="18"/>
                <w:szCs w:val="18"/>
                <w:lang w:val="fr-FR"/>
              </w:rPr>
              <w:t xml:space="preserve">   </w:t>
            </w:r>
            <w:r w:rsidR="005478F9">
              <w:rPr>
                <w:rFonts w:asciiTheme="majorHAnsi" w:hAnsiTheme="majorHAnsi" w:cstheme="majorHAnsi"/>
                <w:sz w:val="18"/>
                <w:szCs w:val="18"/>
              </w:rPr>
              <w:t>534 417,25</w:t>
            </w:r>
            <w:r w:rsidR="005478F9" w:rsidRPr="00B76B8A">
              <w:rPr>
                <w:rFonts w:asciiTheme="majorHAnsi" w:hAnsiTheme="majorHAnsi" w:cstheme="majorHAnsi"/>
                <w:sz w:val="18"/>
                <w:szCs w:val="18"/>
              </w:rPr>
              <w:t xml:space="preserve"> €</w:t>
            </w:r>
          </w:p>
        </w:tc>
      </w:tr>
      <w:tr w:rsidR="005478F9" w14:paraId="160D107B" w14:textId="77777777" w:rsidTr="005478F9">
        <w:trPr>
          <w:trHeight w:val="401"/>
        </w:trPr>
        <w:tc>
          <w:tcPr>
            <w:tcW w:w="567" w:type="dxa"/>
            <w:tcBorders>
              <w:top w:val="nil"/>
            </w:tcBorders>
          </w:tcPr>
          <w:p w14:paraId="44CEAC27" w14:textId="77777777" w:rsidR="005478F9" w:rsidRPr="00406155" w:rsidRDefault="005478F9" w:rsidP="005478F9">
            <w:pPr>
              <w:rPr>
                <w:rFonts w:asciiTheme="majorHAnsi" w:hAnsiTheme="majorHAnsi" w:cstheme="majorHAnsi"/>
                <w:sz w:val="18"/>
                <w:szCs w:val="18"/>
              </w:rPr>
            </w:pPr>
          </w:p>
        </w:tc>
        <w:tc>
          <w:tcPr>
            <w:tcW w:w="3123" w:type="dxa"/>
            <w:tcBorders>
              <w:top w:val="nil"/>
            </w:tcBorders>
          </w:tcPr>
          <w:p w14:paraId="47AF3F51" w14:textId="77777777" w:rsidR="005478F9" w:rsidRDefault="005478F9" w:rsidP="005478F9">
            <w:pPr>
              <w:rPr>
                <w:rFonts w:asciiTheme="majorHAnsi" w:hAnsiTheme="majorHAnsi" w:cstheme="majorHAnsi"/>
                <w:sz w:val="18"/>
                <w:szCs w:val="18"/>
              </w:rPr>
            </w:pPr>
          </w:p>
          <w:p w14:paraId="291CD687" w14:textId="77777777" w:rsidR="005478F9" w:rsidRPr="005478F9" w:rsidRDefault="005478F9" w:rsidP="005478F9">
            <w:pPr>
              <w:rPr>
                <w:rFonts w:asciiTheme="majorHAnsi" w:hAnsiTheme="majorHAnsi" w:cstheme="majorHAnsi"/>
                <w:b/>
                <w:sz w:val="18"/>
                <w:szCs w:val="18"/>
              </w:rPr>
            </w:pPr>
            <w:r>
              <w:rPr>
                <w:rFonts w:asciiTheme="majorHAnsi" w:hAnsiTheme="majorHAnsi" w:cstheme="majorHAnsi"/>
                <w:sz w:val="18"/>
                <w:szCs w:val="18"/>
              </w:rPr>
              <w:t xml:space="preserve">           </w:t>
            </w:r>
            <w:r w:rsidRPr="005478F9">
              <w:rPr>
                <w:rFonts w:asciiTheme="majorHAnsi" w:hAnsiTheme="majorHAnsi" w:cstheme="majorHAnsi"/>
                <w:b/>
                <w:sz w:val="18"/>
                <w:szCs w:val="18"/>
              </w:rPr>
              <w:t>TOTAL DES DEPENSES</w:t>
            </w:r>
          </w:p>
        </w:tc>
        <w:tc>
          <w:tcPr>
            <w:tcW w:w="1408" w:type="dxa"/>
          </w:tcPr>
          <w:p w14:paraId="525EB330" w14:textId="77777777" w:rsidR="005478F9" w:rsidRPr="00406155" w:rsidRDefault="005478F9" w:rsidP="005478F9">
            <w:pPr>
              <w:pStyle w:val="TableParagraph"/>
              <w:spacing w:before="126"/>
              <w:ind w:right="129"/>
              <w:jc w:val="right"/>
              <w:rPr>
                <w:rFonts w:asciiTheme="majorHAnsi" w:hAnsiTheme="majorHAnsi" w:cstheme="majorHAnsi"/>
                <w:b/>
                <w:sz w:val="18"/>
                <w:szCs w:val="18"/>
              </w:rPr>
            </w:pPr>
            <w:r>
              <w:rPr>
                <w:rFonts w:asciiTheme="majorHAnsi" w:hAnsiTheme="majorHAnsi" w:cstheme="majorHAnsi"/>
                <w:b/>
                <w:w w:val="105"/>
                <w:sz w:val="18"/>
                <w:szCs w:val="18"/>
              </w:rPr>
              <w:t>2 699 769,25</w:t>
            </w:r>
            <w:r w:rsidRPr="00406155">
              <w:rPr>
                <w:rFonts w:asciiTheme="majorHAnsi" w:hAnsiTheme="majorHAnsi" w:cstheme="majorHAnsi"/>
                <w:b/>
                <w:spacing w:val="-11"/>
                <w:w w:val="105"/>
                <w:sz w:val="18"/>
                <w:szCs w:val="18"/>
              </w:rPr>
              <w:t xml:space="preserve"> </w:t>
            </w:r>
            <w:r w:rsidRPr="00406155">
              <w:rPr>
                <w:rFonts w:asciiTheme="majorHAnsi" w:hAnsiTheme="majorHAnsi" w:cstheme="majorHAnsi"/>
                <w:b/>
                <w:spacing w:val="-10"/>
                <w:w w:val="105"/>
                <w:sz w:val="18"/>
                <w:szCs w:val="18"/>
              </w:rPr>
              <w:t>€</w:t>
            </w:r>
          </w:p>
        </w:tc>
      </w:tr>
    </w:tbl>
    <w:p w14:paraId="2648E1F7" w14:textId="5DB2F1FC" w:rsidR="00CB205E" w:rsidRDefault="00CB205E" w:rsidP="00C732B1">
      <w:pPr>
        <w:pStyle w:val="CorpsdetexteMsoNormal"/>
        <w:spacing w:after="0" w:line="240" w:lineRule="auto"/>
        <w:jc w:val="both"/>
        <w:rPr>
          <w:rFonts w:asciiTheme="majorHAnsi" w:hAnsiTheme="majorHAnsi" w:cstheme="majorHAnsi"/>
          <w:sz w:val="20"/>
        </w:rPr>
      </w:pPr>
    </w:p>
    <w:p w14:paraId="1B787EB5" w14:textId="58084945" w:rsidR="00CB205E" w:rsidRDefault="00CB205E" w:rsidP="00C732B1">
      <w:pPr>
        <w:pStyle w:val="CorpsdetexteMsoNormal"/>
        <w:spacing w:after="0" w:line="240" w:lineRule="auto"/>
        <w:jc w:val="both"/>
        <w:rPr>
          <w:rFonts w:asciiTheme="majorHAnsi" w:hAnsiTheme="majorHAnsi" w:cstheme="majorHAnsi"/>
          <w:sz w:val="20"/>
        </w:rPr>
      </w:pPr>
    </w:p>
    <w:p w14:paraId="3E1853D2" w14:textId="2C33CE40" w:rsidR="00873E35" w:rsidRPr="001C29F9" w:rsidRDefault="0081771B" w:rsidP="000E4E5D">
      <w:pPr>
        <w:pStyle w:val="CorpsdetexteMsoNormal"/>
        <w:spacing w:after="0"/>
        <w:jc w:val="both"/>
        <w:rPr>
          <w:rFonts w:asciiTheme="majorHAnsi" w:hAnsiTheme="majorHAnsi" w:cstheme="majorHAnsi"/>
          <w:sz w:val="20"/>
          <w:szCs w:val="20"/>
        </w:rPr>
      </w:pPr>
      <w:r w:rsidRPr="001C29F9">
        <w:rPr>
          <w:rFonts w:asciiTheme="majorHAnsi" w:hAnsiTheme="majorHAnsi" w:cstheme="majorHAnsi"/>
          <w:sz w:val="20"/>
          <w:szCs w:val="20"/>
        </w:rPr>
        <w:t>*</w:t>
      </w:r>
      <w:r w:rsidR="00702AD3" w:rsidRPr="001C29F9">
        <w:rPr>
          <w:rFonts w:asciiTheme="majorHAnsi" w:hAnsiTheme="majorHAnsi" w:cstheme="majorHAnsi"/>
          <w:sz w:val="20"/>
          <w:szCs w:val="20"/>
        </w:rPr>
        <w:t xml:space="preserve"> Les charges à caractère général (chapitre 011)</w:t>
      </w:r>
      <w:r w:rsidR="00873E35" w:rsidRPr="001C29F9">
        <w:rPr>
          <w:rFonts w:asciiTheme="majorHAnsi" w:hAnsiTheme="majorHAnsi" w:cstheme="majorHAnsi"/>
          <w:sz w:val="20"/>
          <w:szCs w:val="20"/>
        </w:rPr>
        <w:t xml:space="preserve"> </w:t>
      </w:r>
      <w:r w:rsidR="00533069" w:rsidRPr="001C29F9">
        <w:rPr>
          <w:rFonts w:asciiTheme="majorHAnsi" w:hAnsiTheme="majorHAnsi" w:cstheme="majorHAnsi"/>
          <w:sz w:val="20"/>
          <w:szCs w:val="20"/>
        </w:rPr>
        <w:t xml:space="preserve">regroupant l’ensemble des dépenses courantes de la ville nécessaires au fonctionnement des services, représentent </w:t>
      </w:r>
      <w:r w:rsidR="003B21C8" w:rsidRPr="001C29F9">
        <w:rPr>
          <w:rFonts w:asciiTheme="majorHAnsi" w:hAnsiTheme="majorHAnsi" w:cstheme="majorHAnsi"/>
          <w:sz w:val="20"/>
          <w:szCs w:val="20"/>
        </w:rPr>
        <w:t>1 003 350 € c</w:t>
      </w:r>
      <w:r w:rsidR="00533069" w:rsidRPr="001C29F9">
        <w:rPr>
          <w:rFonts w:asciiTheme="majorHAnsi" w:hAnsiTheme="majorHAnsi" w:cstheme="majorHAnsi"/>
          <w:sz w:val="20"/>
          <w:szCs w:val="20"/>
        </w:rPr>
        <w:t xml:space="preserve">ontre </w:t>
      </w:r>
      <w:r w:rsidR="003B21C8" w:rsidRPr="001C29F9">
        <w:rPr>
          <w:rFonts w:asciiTheme="majorHAnsi" w:hAnsiTheme="majorHAnsi" w:cstheme="majorHAnsi"/>
          <w:sz w:val="20"/>
          <w:szCs w:val="20"/>
        </w:rPr>
        <w:t>946 590 €</w:t>
      </w:r>
      <w:r w:rsidR="00533069" w:rsidRPr="001C29F9">
        <w:rPr>
          <w:rFonts w:asciiTheme="majorHAnsi" w:hAnsiTheme="majorHAnsi" w:cstheme="majorHAnsi"/>
          <w:sz w:val="20"/>
          <w:szCs w:val="20"/>
        </w:rPr>
        <w:t xml:space="preserve"> au budget </w:t>
      </w:r>
      <w:r w:rsidR="003B21C8" w:rsidRPr="001C29F9">
        <w:rPr>
          <w:rFonts w:asciiTheme="majorHAnsi" w:hAnsiTheme="majorHAnsi" w:cstheme="majorHAnsi"/>
          <w:sz w:val="20"/>
          <w:szCs w:val="20"/>
        </w:rPr>
        <w:t>primitif</w:t>
      </w:r>
      <w:r w:rsidR="0012625B" w:rsidRPr="001C29F9">
        <w:rPr>
          <w:rFonts w:asciiTheme="majorHAnsi" w:hAnsiTheme="majorHAnsi" w:cstheme="majorHAnsi"/>
          <w:sz w:val="20"/>
          <w:szCs w:val="20"/>
        </w:rPr>
        <w:t xml:space="preserve"> </w:t>
      </w:r>
      <w:r w:rsidR="00533069" w:rsidRPr="001C29F9">
        <w:rPr>
          <w:rFonts w:asciiTheme="majorHAnsi" w:hAnsiTheme="majorHAnsi" w:cstheme="majorHAnsi"/>
          <w:sz w:val="20"/>
          <w:szCs w:val="20"/>
        </w:rPr>
        <w:t>de 2023, soit une hausse de</w:t>
      </w:r>
      <w:r w:rsidR="000E4E5D" w:rsidRPr="001C29F9">
        <w:rPr>
          <w:rFonts w:asciiTheme="majorHAnsi" w:hAnsiTheme="majorHAnsi" w:cstheme="majorHAnsi"/>
          <w:sz w:val="20"/>
          <w:szCs w:val="20"/>
        </w:rPr>
        <w:t xml:space="preserve"> 6%. </w:t>
      </w:r>
    </w:p>
    <w:p w14:paraId="5FB5D6B5" w14:textId="712DDF37" w:rsidR="008F25D5" w:rsidRPr="001C29F9" w:rsidRDefault="008362FC" w:rsidP="00D30EDC">
      <w:pPr>
        <w:spacing w:after="200" w:line="276" w:lineRule="auto"/>
        <w:contextualSpacing/>
        <w:jc w:val="both"/>
        <w:rPr>
          <w:rFonts w:asciiTheme="majorHAnsi" w:hAnsiTheme="majorHAnsi" w:cstheme="majorHAnsi"/>
          <w:iCs/>
          <w:sz w:val="20"/>
          <w:szCs w:val="20"/>
        </w:rPr>
      </w:pPr>
      <w:r w:rsidRPr="001C29F9">
        <w:rPr>
          <w:rFonts w:asciiTheme="majorHAnsi" w:hAnsiTheme="majorHAnsi" w:cstheme="majorHAnsi"/>
          <w:kern w:val="0"/>
          <w:sz w:val="20"/>
          <w:szCs w:val="20"/>
          <w:lang w:eastAsia="en-US" w:bidi="ar-SA"/>
        </w:rPr>
        <w:t>Cette année encore, des travaux de voiries vont être réalisés. Un financement du Département peut en effet financer la moitié du coût de renouvellement du tapis d’enrobés en chaussée. Un programme établi sur la durée du mandat.</w:t>
      </w:r>
    </w:p>
    <w:p w14:paraId="66DF072C" w14:textId="21631176" w:rsidR="0062371B" w:rsidRPr="005557C3" w:rsidRDefault="0081771B" w:rsidP="00D7525A">
      <w:pPr>
        <w:widowControl w:val="0"/>
        <w:suppressAutoHyphens/>
        <w:jc w:val="both"/>
        <w:rPr>
          <w:rFonts w:asciiTheme="majorHAnsi" w:hAnsiTheme="majorHAnsi" w:cstheme="majorHAnsi"/>
          <w:sz w:val="20"/>
          <w:szCs w:val="20"/>
        </w:rPr>
      </w:pPr>
      <w:r w:rsidRPr="005557C3">
        <w:rPr>
          <w:rFonts w:asciiTheme="majorHAnsi" w:hAnsiTheme="majorHAnsi" w:cstheme="majorHAnsi"/>
          <w:sz w:val="20"/>
          <w:szCs w:val="20"/>
        </w:rPr>
        <w:t>*</w:t>
      </w:r>
      <w:r w:rsidR="00702AD3" w:rsidRPr="005557C3">
        <w:rPr>
          <w:rFonts w:asciiTheme="majorHAnsi" w:hAnsiTheme="majorHAnsi" w:cstheme="majorHAnsi"/>
          <w:sz w:val="20"/>
          <w:szCs w:val="20"/>
        </w:rPr>
        <w:t xml:space="preserve"> </w:t>
      </w:r>
      <w:r w:rsidR="00D7525A" w:rsidRPr="005557C3">
        <w:rPr>
          <w:rFonts w:asciiTheme="majorHAnsi" w:hAnsiTheme="majorHAnsi" w:cstheme="majorHAnsi"/>
          <w:sz w:val="20"/>
          <w:szCs w:val="20"/>
        </w:rPr>
        <w:t xml:space="preserve">Les charges de personnel (chapitre 012) </w:t>
      </w:r>
      <w:r w:rsidR="00CC23FE" w:rsidRPr="005557C3">
        <w:rPr>
          <w:rFonts w:asciiTheme="majorHAnsi" w:hAnsiTheme="majorHAnsi" w:cstheme="majorHAnsi"/>
          <w:sz w:val="20"/>
          <w:szCs w:val="20"/>
        </w:rPr>
        <w:t>connaissent quant à elle</w:t>
      </w:r>
      <w:r w:rsidR="0062371B" w:rsidRPr="005557C3">
        <w:rPr>
          <w:rFonts w:asciiTheme="majorHAnsi" w:hAnsiTheme="majorHAnsi" w:cstheme="majorHAnsi"/>
          <w:sz w:val="20"/>
          <w:szCs w:val="20"/>
        </w:rPr>
        <w:t>s</w:t>
      </w:r>
      <w:r w:rsidR="00CC23FE" w:rsidRPr="005557C3">
        <w:rPr>
          <w:rFonts w:asciiTheme="majorHAnsi" w:hAnsiTheme="majorHAnsi" w:cstheme="majorHAnsi"/>
          <w:sz w:val="20"/>
          <w:szCs w:val="20"/>
        </w:rPr>
        <w:t xml:space="preserve"> une augmentation notable suite au recrutement d’emplois contractuels, </w:t>
      </w:r>
      <w:r w:rsidR="0062371B" w:rsidRPr="005557C3">
        <w:rPr>
          <w:rFonts w:asciiTheme="majorHAnsi" w:hAnsiTheme="majorHAnsi" w:cstheme="majorHAnsi"/>
          <w:sz w:val="20"/>
          <w:szCs w:val="20"/>
        </w:rPr>
        <w:t>et la revalorisation du barème des traitements.</w:t>
      </w:r>
    </w:p>
    <w:p w14:paraId="25236138" w14:textId="1F5C0E7D" w:rsidR="00D7525A" w:rsidRPr="005557C3" w:rsidRDefault="00CC23FE" w:rsidP="00D7525A">
      <w:pPr>
        <w:widowControl w:val="0"/>
        <w:suppressAutoHyphens/>
        <w:jc w:val="both"/>
        <w:rPr>
          <w:rFonts w:asciiTheme="majorHAnsi" w:hAnsiTheme="majorHAnsi" w:cstheme="majorHAnsi"/>
          <w:sz w:val="20"/>
          <w:szCs w:val="20"/>
        </w:rPr>
      </w:pPr>
      <w:r w:rsidRPr="005557C3">
        <w:rPr>
          <w:rFonts w:asciiTheme="majorHAnsi" w:hAnsiTheme="majorHAnsi" w:cstheme="majorHAnsi"/>
          <w:sz w:val="20"/>
          <w:szCs w:val="20"/>
        </w:rPr>
        <w:t>Elle</w:t>
      </w:r>
      <w:r w:rsidR="0062371B" w:rsidRPr="005557C3">
        <w:rPr>
          <w:rFonts w:asciiTheme="majorHAnsi" w:hAnsiTheme="majorHAnsi" w:cstheme="majorHAnsi"/>
          <w:sz w:val="20"/>
          <w:szCs w:val="20"/>
        </w:rPr>
        <w:t>s</w:t>
      </w:r>
      <w:r w:rsidRPr="005557C3">
        <w:rPr>
          <w:rFonts w:asciiTheme="majorHAnsi" w:hAnsiTheme="majorHAnsi" w:cstheme="majorHAnsi"/>
          <w:sz w:val="20"/>
          <w:szCs w:val="20"/>
        </w:rPr>
        <w:t xml:space="preserve"> sont estimées </w:t>
      </w:r>
      <w:r w:rsidR="00D7525A" w:rsidRPr="005557C3">
        <w:rPr>
          <w:rFonts w:asciiTheme="majorHAnsi" w:hAnsiTheme="majorHAnsi" w:cstheme="majorHAnsi"/>
          <w:sz w:val="20"/>
          <w:szCs w:val="20"/>
        </w:rPr>
        <w:t>à 992 500 €</w:t>
      </w:r>
      <w:r w:rsidRPr="005557C3">
        <w:rPr>
          <w:rFonts w:asciiTheme="majorHAnsi" w:hAnsiTheme="majorHAnsi" w:cstheme="majorHAnsi"/>
          <w:sz w:val="20"/>
          <w:szCs w:val="20"/>
        </w:rPr>
        <w:t xml:space="preserve"> </w:t>
      </w:r>
      <w:r w:rsidR="00E72284" w:rsidRPr="005557C3">
        <w:rPr>
          <w:rFonts w:asciiTheme="majorHAnsi" w:hAnsiTheme="majorHAnsi" w:cstheme="majorHAnsi"/>
          <w:sz w:val="20"/>
          <w:szCs w:val="20"/>
        </w:rPr>
        <w:t>pour un effectif au 1</w:t>
      </w:r>
      <w:r w:rsidR="00E72284" w:rsidRPr="005557C3">
        <w:rPr>
          <w:rFonts w:asciiTheme="majorHAnsi" w:hAnsiTheme="majorHAnsi" w:cstheme="majorHAnsi"/>
          <w:sz w:val="20"/>
          <w:szCs w:val="20"/>
          <w:vertAlign w:val="superscript"/>
        </w:rPr>
        <w:t>er</w:t>
      </w:r>
      <w:r w:rsidR="00E72284" w:rsidRPr="005557C3">
        <w:rPr>
          <w:rFonts w:asciiTheme="majorHAnsi" w:hAnsiTheme="majorHAnsi" w:cstheme="majorHAnsi"/>
          <w:sz w:val="20"/>
          <w:szCs w:val="20"/>
        </w:rPr>
        <w:t xml:space="preserve"> janvier de </w:t>
      </w:r>
      <w:r w:rsidR="0023393F" w:rsidRPr="005557C3">
        <w:rPr>
          <w:rFonts w:asciiTheme="majorHAnsi" w:hAnsiTheme="majorHAnsi" w:cstheme="majorHAnsi"/>
          <w:sz w:val="20"/>
          <w:szCs w:val="20"/>
        </w:rPr>
        <w:t>26 agents</w:t>
      </w:r>
      <w:r w:rsidR="00D7525A" w:rsidRPr="005557C3">
        <w:rPr>
          <w:rFonts w:asciiTheme="majorHAnsi" w:hAnsiTheme="majorHAnsi" w:cstheme="majorHAnsi"/>
          <w:sz w:val="20"/>
          <w:szCs w:val="20"/>
        </w:rPr>
        <w:t xml:space="preserve">. Elles représentent </w:t>
      </w:r>
      <w:r w:rsidR="007943EC" w:rsidRPr="005557C3">
        <w:rPr>
          <w:rFonts w:asciiTheme="majorHAnsi" w:hAnsiTheme="majorHAnsi" w:cstheme="majorHAnsi"/>
          <w:sz w:val="20"/>
          <w:szCs w:val="20"/>
        </w:rPr>
        <w:t>45,84</w:t>
      </w:r>
      <w:r w:rsidR="00D7525A" w:rsidRPr="005557C3">
        <w:rPr>
          <w:rFonts w:asciiTheme="majorHAnsi" w:hAnsiTheme="majorHAnsi" w:cstheme="majorHAnsi"/>
          <w:sz w:val="20"/>
          <w:szCs w:val="20"/>
        </w:rPr>
        <w:t xml:space="preserve"> % des dépenses réelles de fonctionnement de la commune</w:t>
      </w:r>
      <w:r w:rsidR="000E4E5D" w:rsidRPr="005557C3">
        <w:rPr>
          <w:rFonts w:asciiTheme="majorHAnsi" w:hAnsiTheme="majorHAnsi" w:cstheme="majorHAnsi"/>
          <w:sz w:val="20"/>
          <w:szCs w:val="20"/>
        </w:rPr>
        <w:t xml:space="preserve">. </w:t>
      </w:r>
    </w:p>
    <w:p w14:paraId="28F34363" w14:textId="7B567F50" w:rsidR="00D7525A" w:rsidRPr="005557C3" w:rsidRDefault="0081771B" w:rsidP="005478F9">
      <w:pPr>
        <w:jc w:val="both"/>
        <w:rPr>
          <w:rFonts w:asciiTheme="majorHAnsi" w:hAnsiTheme="majorHAnsi" w:cstheme="majorHAnsi"/>
          <w:sz w:val="20"/>
          <w:szCs w:val="20"/>
        </w:rPr>
      </w:pPr>
      <w:r w:rsidRPr="005557C3">
        <w:rPr>
          <w:rFonts w:asciiTheme="majorHAnsi" w:hAnsiTheme="majorHAnsi" w:cstheme="majorHAnsi"/>
          <w:sz w:val="20"/>
          <w:szCs w:val="20"/>
        </w:rPr>
        <w:t>*</w:t>
      </w:r>
      <w:r w:rsidR="00702AD3" w:rsidRPr="005557C3">
        <w:rPr>
          <w:rFonts w:asciiTheme="majorHAnsi" w:hAnsiTheme="majorHAnsi" w:cstheme="majorHAnsi"/>
          <w:sz w:val="20"/>
          <w:szCs w:val="20"/>
        </w:rPr>
        <w:t xml:space="preserve"> Les atténuations de produits (chapitre 014) </w:t>
      </w:r>
      <w:r w:rsidRPr="005557C3">
        <w:rPr>
          <w:rFonts w:asciiTheme="majorHAnsi" w:hAnsiTheme="majorHAnsi" w:cstheme="majorHAnsi"/>
          <w:sz w:val="20"/>
          <w:szCs w:val="20"/>
        </w:rPr>
        <w:t>sont estimées</w:t>
      </w:r>
      <w:r w:rsidR="00702AD3" w:rsidRPr="005557C3">
        <w:rPr>
          <w:rFonts w:asciiTheme="majorHAnsi" w:hAnsiTheme="majorHAnsi" w:cstheme="majorHAnsi"/>
          <w:sz w:val="20"/>
          <w:szCs w:val="20"/>
        </w:rPr>
        <w:t xml:space="preserve"> à 3 000 €</w:t>
      </w:r>
      <w:r w:rsidRPr="005557C3">
        <w:rPr>
          <w:rFonts w:asciiTheme="majorHAnsi" w:hAnsiTheme="majorHAnsi" w:cstheme="majorHAnsi"/>
          <w:sz w:val="20"/>
          <w:szCs w:val="20"/>
        </w:rPr>
        <w:t>.</w:t>
      </w:r>
    </w:p>
    <w:p w14:paraId="4258A784" w14:textId="3F0C420B" w:rsidR="00702AD3" w:rsidRPr="00D84DDF" w:rsidRDefault="0081771B" w:rsidP="005478F9">
      <w:pPr>
        <w:jc w:val="both"/>
        <w:rPr>
          <w:rFonts w:asciiTheme="majorHAnsi" w:hAnsiTheme="majorHAnsi" w:cstheme="majorHAnsi"/>
          <w:sz w:val="20"/>
          <w:szCs w:val="20"/>
        </w:rPr>
      </w:pPr>
      <w:r w:rsidRPr="00D84DDF">
        <w:rPr>
          <w:rFonts w:asciiTheme="majorHAnsi" w:hAnsiTheme="majorHAnsi" w:cstheme="majorHAnsi"/>
          <w:sz w:val="20"/>
          <w:szCs w:val="20"/>
        </w:rPr>
        <w:t>*</w:t>
      </w:r>
      <w:r w:rsidR="00702AD3" w:rsidRPr="00D84DDF">
        <w:rPr>
          <w:rFonts w:asciiTheme="majorHAnsi" w:hAnsiTheme="majorHAnsi" w:cstheme="majorHAnsi"/>
          <w:sz w:val="20"/>
          <w:szCs w:val="20"/>
        </w:rPr>
        <w:t xml:space="preserve"> Les charges de gestion couran</w:t>
      </w:r>
      <w:r w:rsidRPr="00D84DDF">
        <w:rPr>
          <w:rFonts w:asciiTheme="majorHAnsi" w:hAnsiTheme="majorHAnsi" w:cstheme="majorHAnsi"/>
          <w:sz w:val="20"/>
          <w:szCs w:val="20"/>
        </w:rPr>
        <w:t>te</w:t>
      </w:r>
      <w:r w:rsidR="009D3628" w:rsidRPr="00D84DDF">
        <w:rPr>
          <w:rFonts w:asciiTheme="majorHAnsi" w:hAnsiTheme="majorHAnsi" w:cstheme="majorHAnsi"/>
          <w:sz w:val="20"/>
          <w:szCs w:val="20"/>
        </w:rPr>
        <w:t xml:space="preserve"> (chapitre 65) </w:t>
      </w:r>
      <w:r w:rsidRPr="00D84DDF">
        <w:rPr>
          <w:rFonts w:asciiTheme="majorHAnsi" w:hAnsiTheme="majorHAnsi" w:cstheme="majorHAnsi"/>
          <w:sz w:val="20"/>
          <w:szCs w:val="20"/>
        </w:rPr>
        <w:t>évaluées à 153 700 €, reste stables par rapport au budget primitif de 2023</w:t>
      </w:r>
      <w:r w:rsidR="009D3628" w:rsidRPr="00D84DDF">
        <w:rPr>
          <w:rFonts w:asciiTheme="majorHAnsi" w:hAnsiTheme="majorHAnsi" w:cstheme="majorHAnsi"/>
          <w:sz w:val="20"/>
          <w:szCs w:val="20"/>
        </w:rPr>
        <w:t>.</w:t>
      </w:r>
    </w:p>
    <w:p w14:paraId="210EBB14" w14:textId="757C2C6C" w:rsidR="009D3628" w:rsidRPr="001C29F9" w:rsidRDefault="009D3628" w:rsidP="005478F9">
      <w:pPr>
        <w:pStyle w:val="Paragraphedeliste"/>
        <w:ind w:left="0" w:hanging="578"/>
        <w:jc w:val="both"/>
        <w:rPr>
          <w:rFonts w:asciiTheme="majorHAnsi" w:hAnsiTheme="majorHAnsi" w:cstheme="majorHAnsi"/>
          <w:sz w:val="20"/>
          <w:szCs w:val="20"/>
        </w:rPr>
      </w:pPr>
      <w:r w:rsidRPr="001C29F9">
        <w:rPr>
          <w:rFonts w:asciiTheme="majorHAnsi" w:hAnsiTheme="majorHAnsi" w:cstheme="majorHAnsi"/>
          <w:sz w:val="20"/>
          <w:szCs w:val="20"/>
        </w:rPr>
        <w:tab/>
        <w:t xml:space="preserve">Ce chapitre retrace le versement des indemnités et cotisations des élus, les prix aux écoles, les maisons fleuries, les subventions versées aux associations, les participations aux organismes extérieurs, le droit d’utilisation et autres redevances pour licences. </w:t>
      </w:r>
    </w:p>
    <w:p w14:paraId="24E278E8" w14:textId="55A4D8B9" w:rsidR="00D7525A" w:rsidRPr="00D84DDF" w:rsidRDefault="0081771B" w:rsidP="00D84DDF">
      <w:pPr>
        <w:jc w:val="both"/>
        <w:rPr>
          <w:rFonts w:asciiTheme="majorHAnsi" w:hAnsiTheme="majorHAnsi" w:cstheme="majorHAnsi"/>
          <w:sz w:val="20"/>
          <w:szCs w:val="20"/>
        </w:rPr>
      </w:pPr>
      <w:r w:rsidRPr="00D84DDF">
        <w:rPr>
          <w:rFonts w:asciiTheme="majorHAnsi" w:hAnsiTheme="majorHAnsi" w:cstheme="majorHAnsi"/>
          <w:sz w:val="20"/>
          <w:szCs w:val="20"/>
        </w:rPr>
        <w:t>*</w:t>
      </w:r>
      <w:r w:rsidR="009D3628" w:rsidRPr="00D84DDF">
        <w:rPr>
          <w:rFonts w:asciiTheme="majorHAnsi" w:hAnsiTheme="majorHAnsi" w:cstheme="majorHAnsi"/>
          <w:sz w:val="20"/>
          <w:szCs w:val="20"/>
        </w:rPr>
        <w:t xml:space="preserve"> Les charges financières (chapitre 66) s’établissent à 11 302 €, en baisse de</w:t>
      </w:r>
      <w:r w:rsidR="0026231A" w:rsidRPr="00D84DDF">
        <w:rPr>
          <w:rFonts w:asciiTheme="majorHAnsi" w:hAnsiTheme="majorHAnsi" w:cstheme="majorHAnsi"/>
          <w:sz w:val="20"/>
          <w:szCs w:val="20"/>
        </w:rPr>
        <w:t xml:space="preserve"> </w:t>
      </w:r>
      <w:r w:rsidR="00E72284" w:rsidRPr="00D84DDF">
        <w:rPr>
          <w:rFonts w:asciiTheme="majorHAnsi" w:hAnsiTheme="majorHAnsi" w:cstheme="majorHAnsi"/>
          <w:sz w:val="20"/>
          <w:szCs w:val="20"/>
        </w:rPr>
        <w:t>36,34</w:t>
      </w:r>
      <w:r w:rsidR="0026231A" w:rsidRPr="00D84DDF">
        <w:rPr>
          <w:rFonts w:asciiTheme="majorHAnsi" w:hAnsiTheme="majorHAnsi" w:cstheme="majorHAnsi"/>
          <w:sz w:val="20"/>
          <w:szCs w:val="20"/>
        </w:rPr>
        <w:t xml:space="preserve">% </w:t>
      </w:r>
      <w:r w:rsidR="00D84DDF">
        <w:rPr>
          <w:rFonts w:asciiTheme="majorHAnsi" w:hAnsiTheme="majorHAnsi" w:cstheme="majorHAnsi"/>
          <w:sz w:val="20"/>
          <w:szCs w:val="20"/>
        </w:rPr>
        <w:t xml:space="preserve">par rapport au BP 2023, </w:t>
      </w:r>
      <w:r w:rsidR="0026231A" w:rsidRPr="00D84DDF">
        <w:rPr>
          <w:rFonts w:asciiTheme="majorHAnsi" w:hAnsiTheme="majorHAnsi" w:cstheme="majorHAnsi"/>
          <w:sz w:val="20"/>
          <w:szCs w:val="20"/>
        </w:rPr>
        <w:t>d</w:t>
      </w:r>
      <w:r w:rsidR="009D3628" w:rsidRPr="00D84DDF">
        <w:rPr>
          <w:rFonts w:asciiTheme="majorHAnsi" w:hAnsiTheme="majorHAnsi" w:cstheme="majorHAnsi"/>
          <w:sz w:val="20"/>
          <w:szCs w:val="20"/>
        </w:rPr>
        <w:t xml:space="preserve">u fait de l’emprunt relais soldé en 2023. </w:t>
      </w:r>
    </w:p>
    <w:p w14:paraId="4C042602" w14:textId="1F4514DB" w:rsidR="00D7525A" w:rsidRPr="00D84DDF" w:rsidRDefault="0081771B" w:rsidP="00D84DDF">
      <w:pPr>
        <w:pStyle w:val="CorpsdetexteMsoNormal"/>
        <w:spacing w:after="0"/>
        <w:jc w:val="both"/>
        <w:rPr>
          <w:rFonts w:asciiTheme="majorHAnsi" w:hAnsiTheme="majorHAnsi" w:cstheme="majorHAnsi"/>
          <w:sz w:val="20"/>
          <w:szCs w:val="20"/>
        </w:rPr>
      </w:pPr>
      <w:r w:rsidRPr="00D84DDF">
        <w:rPr>
          <w:rFonts w:asciiTheme="majorHAnsi" w:hAnsiTheme="majorHAnsi" w:cstheme="majorHAnsi"/>
          <w:sz w:val="20"/>
          <w:szCs w:val="20"/>
        </w:rPr>
        <w:t xml:space="preserve">* </w:t>
      </w:r>
      <w:r w:rsidR="009D3628" w:rsidRPr="00D84DDF">
        <w:rPr>
          <w:rFonts w:asciiTheme="majorHAnsi" w:hAnsiTheme="majorHAnsi" w:cstheme="majorHAnsi"/>
          <w:sz w:val="20"/>
          <w:szCs w:val="20"/>
        </w:rPr>
        <w:t xml:space="preserve">Les charges </w:t>
      </w:r>
      <w:r w:rsidRPr="00D84DDF">
        <w:rPr>
          <w:rFonts w:asciiTheme="majorHAnsi" w:hAnsiTheme="majorHAnsi" w:cstheme="majorHAnsi"/>
          <w:sz w:val="20"/>
          <w:szCs w:val="20"/>
        </w:rPr>
        <w:t>spécifiques</w:t>
      </w:r>
      <w:r w:rsidR="009D3628" w:rsidRPr="00D84DDF">
        <w:rPr>
          <w:rFonts w:asciiTheme="majorHAnsi" w:hAnsiTheme="majorHAnsi" w:cstheme="majorHAnsi"/>
          <w:sz w:val="20"/>
          <w:szCs w:val="20"/>
        </w:rPr>
        <w:t xml:space="preserve"> (chapitre 67) </w:t>
      </w:r>
      <w:r w:rsidRPr="00D84DDF">
        <w:rPr>
          <w:rFonts w:asciiTheme="majorHAnsi" w:hAnsiTheme="majorHAnsi" w:cstheme="majorHAnsi"/>
          <w:sz w:val="20"/>
          <w:szCs w:val="20"/>
        </w:rPr>
        <w:t>sont évaluées à 1 500 €.</w:t>
      </w:r>
    </w:p>
    <w:p w14:paraId="0481AE83" w14:textId="5A9749A6" w:rsidR="00D84DDF" w:rsidRDefault="0081771B" w:rsidP="00D84DDF">
      <w:pPr>
        <w:pStyle w:val="CorpsdetexteMsoNormal"/>
        <w:tabs>
          <w:tab w:val="left" w:pos="3686"/>
          <w:tab w:val="left" w:pos="5103"/>
          <w:tab w:val="left" w:pos="6521"/>
        </w:tabs>
        <w:spacing w:after="0"/>
        <w:jc w:val="both"/>
        <w:rPr>
          <w:rFonts w:asciiTheme="majorHAnsi" w:hAnsiTheme="majorHAnsi" w:cstheme="majorHAnsi"/>
          <w:sz w:val="20"/>
          <w:szCs w:val="20"/>
        </w:rPr>
      </w:pPr>
      <w:r w:rsidRPr="00D84DDF">
        <w:rPr>
          <w:rFonts w:asciiTheme="majorHAnsi" w:hAnsiTheme="majorHAnsi" w:cstheme="majorHAnsi"/>
          <w:sz w:val="20"/>
          <w:szCs w:val="20"/>
        </w:rPr>
        <w:t xml:space="preserve">* </w:t>
      </w:r>
      <w:r w:rsidR="00D84DDF">
        <w:rPr>
          <w:rFonts w:asciiTheme="majorHAnsi" w:hAnsiTheme="majorHAnsi" w:cstheme="majorHAnsi"/>
          <w:sz w:val="20"/>
          <w:szCs w:val="20"/>
        </w:rPr>
        <w:t xml:space="preserve">Le chapitre 042 </w:t>
      </w:r>
      <w:r w:rsidR="0026231A" w:rsidRPr="00D84DDF">
        <w:rPr>
          <w:rFonts w:asciiTheme="majorHAnsi" w:hAnsiTheme="majorHAnsi" w:cstheme="majorHAnsi"/>
          <w:sz w:val="20"/>
          <w:szCs w:val="20"/>
        </w:rPr>
        <w:t xml:space="preserve">s’élève à 13 588,53 € </w:t>
      </w:r>
      <w:r w:rsidR="00D84DDF">
        <w:rPr>
          <w:rFonts w:asciiTheme="majorHAnsi" w:hAnsiTheme="majorHAnsi" w:cstheme="majorHAnsi"/>
          <w:sz w:val="20"/>
          <w:szCs w:val="20"/>
        </w:rPr>
        <w:t>et concerne les</w:t>
      </w:r>
      <w:r w:rsidR="0026231A" w:rsidRPr="00D84DDF">
        <w:rPr>
          <w:rFonts w:asciiTheme="majorHAnsi" w:hAnsiTheme="majorHAnsi" w:cstheme="majorHAnsi"/>
          <w:sz w:val="20"/>
          <w:szCs w:val="20"/>
        </w:rPr>
        <w:t xml:space="preserve"> </w:t>
      </w:r>
      <w:r w:rsidRPr="00D84DDF">
        <w:rPr>
          <w:rFonts w:asciiTheme="majorHAnsi" w:hAnsiTheme="majorHAnsi" w:cstheme="majorHAnsi"/>
          <w:sz w:val="20"/>
          <w:szCs w:val="20"/>
        </w:rPr>
        <w:t>dotations aux amortissements</w:t>
      </w:r>
      <w:r w:rsidR="00D84DDF">
        <w:rPr>
          <w:rFonts w:asciiTheme="majorHAnsi" w:hAnsiTheme="majorHAnsi" w:cstheme="majorHAnsi"/>
          <w:sz w:val="20"/>
          <w:szCs w:val="20"/>
        </w:rPr>
        <w:t>.</w:t>
      </w:r>
    </w:p>
    <w:p w14:paraId="0E402A19" w14:textId="7E1083A5" w:rsidR="007628BB" w:rsidRPr="00D84DDF" w:rsidRDefault="0026231A" w:rsidP="00D84DDF">
      <w:pPr>
        <w:pStyle w:val="CorpsdetexteMsoNormal"/>
        <w:tabs>
          <w:tab w:val="left" w:pos="3686"/>
          <w:tab w:val="left" w:pos="5103"/>
          <w:tab w:val="left" w:pos="6521"/>
        </w:tabs>
        <w:spacing w:after="0"/>
        <w:jc w:val="both"/>
        <w:rPr>
          <w:rFonts w:asciiTheme="majorHAnsi" w:hAnsiTheme="majorHAnsi" w:cstheme="majorHAnsi"/>
          <w:sz w:val="20"/>
          <w:szCs w:val="20"/>
        </w:rPr>
      </w:pPr>
      <w:r w:rsidRPr="00D84DDF">
        <w:rPr>
          <w:rFonts w:asciiTheme="majorHAnsi" w:hAnsiTheme="majorHAnsi" w:cstheme="majorHAnsi"/>
          <w:sz w:val="20"/>
          <w:szCs w:val="20"/>
        </w:rPr>
        <w:t> </w:t>
      </w:r>
    </w:p>
    <w:p w14:paraId="514BC4D9" w14:textId="5C7EF9C0" w:rsidR="007628BB" w:rsidRPr="00D84DDF" w:rsidRDefault="007628BB" w:rsidP="00D84DDF">
      <w:pPr>
        <w:pStyle w:val="CorpsdetexteMsoNormal"/>
        <w:tabs>
          <w:tab w:val="left" w:pos="3686"/>
          <w:tab w:val="left" w:pos="5103"/>
          <w:tab w:val="left" w:pos="6521"/>
        </w:tabs>
        <w:spacing w:after="0"/>
        <w:jc w:val="both"/>
        <w:rPr>
          <w:rFonts w:asciiTheme="majorHAnsi" w:hAnsiTheme="majorHAnsi" w:cstheme="majorHAnsi"/>
          <w:sz w:val="20"/>
          <w:szCs w:val="20"/>
        </w:rPr>
      </w:pPr>
      <w:r w:rsidRPr="00D84DDF">
        <w:rPr>
          <w:rFonts w:asciiTheme="majorHAnsi" w:hAnsiTheme="majorHAnsi" w:cstheme="majorHAnsi"/>
          <w:sz w:val="20"/>
          <w:szCs w:val="20"/>
        </w:rPr>
        <w:t xml:space="preserve">Compte tenu de l’ensemble de ces éléments, la section de fonctionnement dégage un virement de 520 828,72 € au profit de la section d’investissement. </w:t>
      </w:r>
    </w:p>
    <w:p w14:paraId="6F966585" w14:textId="15B6878D" w:rsidR="00005875" w:rsidRPr="001C29F9" w:rsidRDefault="00005875" w:rsidP="00005875">
      <w:pPr>
        <w:pStyle w:val="Paragraphedeliste"/>
        <w:numPr>
          <w:ilvl w:val="0"/>
          <w:numId w:val="9"/>
        </w:numPr>
        <w:spacing w:after="160" w:line="259" w:lineRule="auto"/>
        <w:jc w:val="both"/>
        <w:rPr>
          <w:rFonts w:asciiTheme="majorHAnsi" w:hAnsiTheme="majorHAnsi" w:cstheme="majorHAnsi"/>
          <w:b/>
          <w:bCs/>
          <w:sz w:val="20"/>
          <w:szCs w:val="20"/>
        </w:rPr>
      </w:pPr>
      <w:r w:rsidRPr="001C29F9">
        <w:rPr>
          <w:rFonts w:asciiTheme="majorHAnsi" w:hAnsiTheme="majorHAnsi" w:cstheme="majorHAnsi"/>
          <w:b/>
          <w:bCs/>
          <w:sz w:val="20"/>
          <w:szCs w:val="20"/>
        </w:rPr>
        <w:t xml:space="preserve">Les dépenses de fonctionnement représentent </w:t>
      </w:r>
      <w:r w:rsidR="00812530" w:rsidRPr="001C29F9">
        <w:rPr>
          <w:rFonts w:asciiTheme="majorHAnsi" w:hAnsiTheme="majorHAnsi" w:cstheme="majorHAnsi"/>
          <w:b/>
          <w:bCs/>
          <w:sz w:val="20"/>
          <w:szCs w:val="20"/>
        </w:rPr>
        <w:t>2 699 769,25</w:t>
      </w:r>
      <w:r w:rsidRPr="001C29F9">
        <w:rPr>
          <w:rFonts w:asciiTheme="majorHAnsi" w:hAnsiTheme="majorHAnsi" w:cstheme="majorHAnsi"/>
          <w:b/>
          <w:bCs/>
          <w:sz w:val="20"/>
          <w:szCs w:val="20"/>
        </w:rPr>
        <w:t xml:space="preserve"> € pour l’exercice 2024. </w:t>
      </w:r>
    </w:p>
    <w:p w14:paraId="63123319" w14:textId="77777777" w:rsidR="008362FC" w:rsidRPr="001C29F9" w:rsidRDefault="008362FC" w:rsidP="008362FC">
      <w:pPr>
        <w:pStyle w:val="Paragraphedeliste"/>
        <w:spacing w:after="160" w:line="259" w:lineRule="auto"/>
        <w:ind w:left="502"/>
        <w:jc w:val="both"/>
        <w:rPr>
          <w:rFonts w:asciiTheme="majorHAnsi" w:hAnsiTheme="majorHAnsi" w:cstheme="majorHAnsi"/>
          <w:b/>
          <w:bCs/>
          <w:sz w:val="20"/>
          <w:szCs w:val="20"/>
        </w:rPr>
      </w:pPr>
    </w:p>
    <w:p w14:paraId="508E5F21" w14:textId="297484BC" w:rsidR="003F1D9C" w:rsidRDefault="003F1D9C" w:rsidP="003F1D9C">
      <w:pPr>
        <w:pStyle w:val="CorpsdetexteMsoNormal"/>
        <w:spacing w:after="0" w:line="240" w:lineRule="auto"/>
        <w:jc w:val="both"/>
        <w:rPr>
          <w:rFonts w:asciiTheme="majorHAnsi" w:hAnsiTheme="majorHAnsi" w:cstheme="majorHAnsi"/>
          <w:sz w:val="20"/>
        </w:rPr>
      </w:pPr>
      <w:r w:rsidRPr="001C29F9">
        <w:rPr>
          <w:rFonts w:asciiTheme="majorHAnsi" w:hAnsiTheme="majorHAnsi" w:cstheme="majorHAnsi"/>
          <w:b/>
          <w:color w:val="7030A0"/>
          <w:sz w:val="20"/>
          <w:szCs w:val="20"/>
        </w:rPr>
        <w:t>Les recettes de fonctionnement</w:t>
      </w:r>
      <w:r w:rsidRPr="001C29F9">
        <w:rPr>
          <w:rFonts w:asciiTheme="majorHAnsi" w:hAnsiTheme="majorHAnsi" w:cstheme="majorHAnsi"/>
          <w:color w:val="7030A0"/>
          <w:sz w:val="20"/>
          <w:szCs w:val="20"/>
        </w:rPr>
        <w:t xml:space="preserve"> </w:t>
      </w:r>
      <w:r w:rsidRPr="001C29F9">
        <w:rPr>
          <w:rFonts w:asciiTheme="majorHAnsi" w:hAnsiTheme="majorHAnsi" w:cstheme="majorHAnsi"/>
          <w:sz w:val="20"/>
          <w:szCs w:val="20"/>
        </w:rPr>
        <w:t>correspondent principalement aux impôts locaux, aux sommes encaissées au titre des prestations fournies à la population (cantine, accueil de loisirs, cimetière …), aux dotations versées par l’Etat, à diverses subventions</w:t>
      </w:r>
      <w:r>
        <w:rPr>
          <w:rFonts w:asciiTheme="majorHAnsi" w:hAnsiTheme="majorHAnsi" w:cstheme="majorHAnsi"/>
          <w:sz w:val="20"/>
        </w:rPr>
        <w:t>.</w:t>
      </w:r>
    </w:p>
    <w:p w14:paraId="4BE1D904" w14:textId="50711DAD" w:rsidR="008362FC" w:rsidRDefault="008362FC" w:rsidP="00C732B1">
      <w:pPr>
        <w:pStyle w:val="CorpsdetexteMsoNormal"/>
        <w:spacing w:after="0"/>
        <w:rPr>
          <w:rFonts w:asciiTheme="majorHAnsi" w:hAnsiTheme="majorHAnsi" w:cstheme="majorHAnsi"/>
          <w:sz w:val="18"/>
          <w:szCs w:val="18"/>
        </w:rPr>
      </w:pPr>
    </w:p>
    <w:tbl>
      <w:tblPr>
        <w:tblStyle w:val="TableNormal"/>
        <w:tblpPr w:leftFromText="141" w:rightFromText="141" w:vertAnchor="text" w:horzAnchor="margin"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
        <w:gridCol w:w="2956"/>
        <w:gridCol w:w="1365"/>
      </w:tblGrid>
      <w:tr w:rsidR="00D84DDF" w14:paraId="56B31772" w14:textId="77777777" w:rsidTr="00D84DDF">
        <w:trPr>
          <w:trHeight w:val="274"/>
        </w:trPr>
        <w:tc>
          <w:tcPr>
            <w:tcW w:w="636" w:type="dxa"/>
          </w:tcPr>
          <w:p w14:paraId="6263A2DF" w14:textId="77777777" w:rsidR="00D84DDF" w:rsidRPr="00406155" w:rsidRDefault="00D84DDF" w:rsidP="00D84DDF">
            <w:pPr>
              <w:pStyle w:val="TableParagraph"/>
              <w:spacing w:before="1"/>
              <w:ind w:left="86"/>
              <w:rPr>
                <w:rFonts w:asciiTheme="majorHAnsi" w:hAnsiTheme="majorHAnsi" w:cstheme="majorHAnsi"/>
                <w:b/>
                <w:sz w:val="18"/>
                <w:szCs w:val="18"/>
              </w:rPr>
            </w:pPr>
            <w:r w:rsidRPr="00406155">
              <w:rPr>
                <w:rFonts w:asciiTheme="majorHAnsi" w:hAnsiTheme="majorHAnsi" w:cstheme="majorHAnsi"/>
                <w:b/>
                <w:spacing w:val="-4"/>
                <w:w w:val="105"/>
                <w:sz w:val="18"/>
                <w:szCs w:val="18"/>
              </w:rPr>
              <w:t>Chap</w:t>
            </w:r>
          </w:p>
        </w:tc>
        <w:tc>
          <w:tcPr>
            <w:tcW w:w="2956" w:type="dxa"/>
          </w:tcPr>
          <w:p w14:paraId="236C2200" w14:textId="77777777" w:rsidR="00D84DDF" w:rsidRPr="00406155" w:rsidRDefault="00D84DDF" w:rsidP="00D84DDF">
            <w:pPr>
              <w:pStyle w:val="TableParagraph"/>
              <w:spacing w:before="1"/>
              <w:ind w:left="8"/>
              <w:jc w:val="center"/>
              <w:rPr>
                <w:rFonts w:asciiTheme="majorHAnsi" w:hAnsiTheme="majorHAnsi" w:cstheme="majorHAnsi"/>
                <w:b/>
                <w:sz w:val="18"/>
                <w:szCs w:val="18"/>
              </w:rPr>
            </w:pPr>
            <w:proofErr w:type="spellStart"/>
            <w:r w:rsidRPr="00406155">
              <w:rPr>
                <w:rFonts w:asciiTheme="majorHAnsi" w:hAnsiTheme="majorHAnsi" w:cstheme="majorHAnsi"/>
                <w:b/>
                <w:spacing w:val="-2"/>
                <w:w w:val="105"/>
                <w:sz w:val="18"/>
                <w:szCs w:val="18"/>
              </w:rPr>
              <w:t>Libellé</w:t>
            </w:r>
            <w:proofErr w:type="spellEnd"/>
          </w:p>
        </w:tc>
        <w:tc>
          <w:tcPr>
            <w:tcW w:w="1365" w:type="dxa"/>
          </w:tcPr>
          <w:p w14:paraId="06611D70" w14:textId="77777777" w:rsidR="00D84DDF" w:rsidRPr="00CF7723" w:rsidRDefault="00D84DDF" w:rsidP="00D84DDF">
            <w:pPr>
              <w:pStyle w:val="TableParagraph"/>
              <w:spacing w:before="0"/>
              <w:ind w:left="420"/>
              <w:jc w:val="center"/>
              <w:rPr>
                <w:rFonts w:asciiTheme="majorHAnsi" w:hAnsiTheme="majorHAnsi" w:cstheme="majorHAnsi"/>
                <w:b/>
                <w:sz w:val="18"/>
                <w:szCs w:val="18"/>
              </w:rPr>
            </w:pPr>
            <w:r w:rsidRPr="00CF7723">
              <w:rPr>
                <w:rFonts w:asciiTheme="majorHAnsi" w:hAnsiTheme="majorHAnsi" w:cstheme="majorHAnsi"/>
                <w:b/>
                <w:w w:val="105"/>
                <w:sz w:val="18"/>
                <w:szCs w:val="18"/>
              </w:rPr>
              <w:t>BP</w:t>
            </w:r>
            <w:r w:rsidRPr="00CF7723">
              <w:rPr>
                <w:rFonts w:asciiTheme="majorHAnsi" w:hAnsiTheme="majorHAnsi" w:cstheme="majorHAnsi"/>
                <w:b/>
                <w:spacing w:val="-4"/>
                <w:w w:val="105"/>
                <w:sz w:val="18"/>
                <w:szCs w:val="18"/>
              </w:rPr>
              <w:t xml:space="preserve"> 2024</w:t>
            </w:r>
          </w:p>
        </w:tc>
      </w:tr>
      <w:tr w:rsidR="00D84DDF" w14:paraId="6B1CB205" w14:textId="77777777" w:rsidTr="00D84DDF">
        <w:trPr>
          <w:trHeight w:val="226"/>
        </w:trPr>
        <w:tc>
          <w:tcPr>
            <w:tcW w:w="636" w:type="dxa"/>
            <w:tcBorders>
              <w:top w:val="nil"/>
              <w:bottom w:val="nil"/>
            </w:tcBorders>
            <w:shd w:val="clear" w:color="auto" w:fill="FFFFFF" w:themeFill="background1"/>
          </w:tcPr>
          <w:p w14:paraId="2F974E60" w14:textId="77777777" w:rsidR="00D84DDF" w:rsidRPr="00D84DDF" w:rsidRDefault="00D84DDF" w:rsidP="00D84DDF">
            <w:pPr>
              <w:pStyle w:val="TableParagraph"/>
              <w:spacing w:before="23" w:line="166" w:lineRule="exact"/>
              <w:ind w:right="19"/>
              <w:rPr>
                <w:rFonts w:asciiTheme="majorHAnsi" w:hAnsiTheme="majorHAnsi" w:cstheme="majorHAnsi"/>
                <w:sz w:val="18"/>
                <w:szCs w:val="18"/>
              </w:rPr>
            </w:pPr>
            <w:r w:rsidRPr="00D84DDF">
              <w:rPr>
                <w:rFonts w:asciiTheme="majorHAnsi" w:hAnsiTheme="majorHAnsi" w:cstheme="majorHAnsi"/>
                <w:spacing w:val="-5"/>
                <w:w w:val="105"/>
                <w:sz w:val="18"/>
                <w:szCs w:val="18"/>
              </w:rPr>
              <w:t>013</w:t>
            </w:r>
          </w:p>
        </w:tc>
        <w:tc>
          <w:tcPr>
            <w:tcW w:w="2956" w:type="dxa"/>
            <w:tcBorders>
              <w:top w:val="nil"/>
              <w:bottom w:val="nil"/>
            </w:tcBorders>
            <w:shd w:val="clear" w:color="auto" w:fill="FFFFFF" w:themeFill="background1"/>
          </w:tcPr>
          <w:p w14:paraId="5AA68A2C" w14:textId="77777777" w:rsidR="00D84DDF" w:rsidRPr="00D84DDF" w:rsidRDefault="00D84DDF" w:rsidP="00D84DDF">
            <w:pPr>
              <w:pStyle w:val="TableParagraph"/>
              <w:spacing w:before="23" w:line="166" w:lineRule="exact"/>
              <w:ind w:left="27"/>
              <w:rPr>
                <w:rFonts w:asciiTheme="majorHAnsi" w:hAnsiTheme="majorHAnsi" w:cstheme="majorHAnsi"/>
                <w:sz w:val="18"/>
                <w:szCs w:val="18"/>
              </w:rPr>
            </w:pPr>
            <w:proofErr w:type="spellStart"/>
            <w:r w:rsidRPr="00D84DDF">
              <w:rPr>
                <w:rFonts w:asciiTheme="majorHAnsi" w:hAnsiTheme="majorHAnsi" w:cstheme="majorHAnsi"/>
                <w:w w:val="105"/>
                <w:sz w:val="18"/>
                <w:szCs w:val="18"/>
              </w:rPr>
              <w:t>Atténuations</w:t>
            </w:r>
            <w:proofErr w:type="spellEnd"/>
            <w:r w:rsidRPr="00D84DDF">
              <w:rPr>
                <w:rFonts w:asciiTheme="majorHAnsi" w:hAnsiTheme="majorHAnsi" w:cstheme="majorHAnsi"/>
                <w:w w:val="105"/>
                <w:sz w:val="18"/>
                <w:szCs w:val="18"/>
              </w:rPr>
              <w:t xml:space="preserve"> de charges</w:t>
            </w:r>
          </w:p>
        </w:tc>
        <w:tc>
          <w:tcPr>
            <w:tcW w:w="1365" w:type="dxa"/>
            <w:tcBorders>
              <w:top w:val="nil"/>
              <w:bottom w:val="nil"/>
            </w:tcBorders>
            <w:shd w:val="clear" w:color="auto" w:fill="FFFFFF" w:themeFill="background1"/>
          </w:tcPr>
          <w:p w14:paraId="420F96E5" w14:textId="77777777" w:rsidR="00D84DDF" w:rsidRPr="00D84DDF" w:rsidRDefault="00D84DDF" w:rsidP="00D84DDF">
            <w:pPr>
              <w:pStyle w:val="TableParagraph"/>
              <w:tabs>
                <w:tab w:val="left" w:pos="268"/>
              </w:tabs>
              <w:spacing w:before="23" w:line="166" w:lineRule="exact"/>
              <w:ind w:right="67"/>
              <w:jc w:val="right"/>
              <w:rPr>
                <w:rFonts w:asciiTheme="majorHAnsi" w:hAnsiTheme="majorHAnsi" w:cstheme="majorHAnsi"/>
                <w:sz w:val="18"/>
                <w:szCs w:val="18"/>
              </w:rPr>
            </w:pPr>
            <w:r w:rsidRPr="00D84DDF">
              <w:rPr>
                <w:rFonts w:asciiTheme="majorHAnsi" w:hAnsiTheme="majorHAnsi" w:cstheme="majorHAnsi"/>
                <w:spacing w:val="-10"/>
                <w:w w:val="105"/>
                <w:sz w:val="18"/>
                <w:szCs w:val="18"/>
              </w:rPr>
              <w:t>70 000,00 €</w:t>
            </w:r>
          </w:p>
        </w:tc>
      </w:tr>
      <w:tr w:rsidR="00D84DDF" w14:paraId="77AE4E49" w14:textId="77777777" w:rsidTr="00D84DDF">
        <w:trPr>
          <w:trHeight w:val="80"/>
        </w:trPr>
        <w:tc>
          <w:tcPr>
            <w:tcW w:w="636" w:type="dxa"/>
            <w:tcBorders>
              <w:top w:val="nil"/>
              <w:bottom w:val="nil"/>
            </w:tcBorders>
          </w:tcPr>
          <w:p w14:paraId="46E65A0F" w14:textId="77777777" w:rsidR="00D84DDF" w:rsidRPr="00D84DDF" w:rsidRDefault="00D84DDF" w:rsidP="00D84DDF">
            <w:pPr>
              <w:pStyle w:val="TableParagraph"/>
              <w:spacing w:before="114" w:line="168" w:lineRule="exact"/>
              <w:ind w:right="19"/>
              <w:rPr>
                <w:rFonts w:asciiTheme="majorHAnsi" w:hAnsiTheme="majorHAnsi" w:cstheme="majorHAnsi"/>
                <w:sz w:val="18"/>
                <w:szCs w:val="18"/>
              </w:rPr>
            </w:pPr>
            <w:r w:rsidRPr="00D84DDF">
              <w:rPr>
                <w:rFonts w:asciiTheme="majorHAnsi" w:hAnsiTheme="majorHAnsi" w:cstheme="majorHAnsi"/>
                <w:spacing w:val="-5"/>
                <w:w w:val="105"/>
                <w:sz w:val="18"/>
                <w:szCs w:val="18"/>
              </w:rPr>
              <w:t>70</w:t>
            </w:r>
          </w:p>
        </w:tc>
        <w:tc>
          <w:tcPr>
            <w:tcW w:w="2956" w:type="dxa"/>
            <w:tcBorders>
              <w:top w:val="nil"/>
              <w:bottom w:val="nil"/>
            </w:tcBorders>
          </w:tcPr>
          <w:p w14:paraId="0E19CF30" w14:textId="77777777" w:rsidR="00D84DDF" w:rsidRPr="00D84DDF" w:rsidRDefault="00D84DDF" w:rsidP="00D84DDF">
            <w:pPr>
              <w:pStyle w:val="TableParagraph"/>
              <w:spacing w:before="114" w:line="168" w:lineRule="exact"/>
              <w:ind w:left="27"/>
              <w:rPr>
                <w:rFonts w:asciiTheme="majorHAnsi" w:hAnsiTheme="majorHAnsi" w:cstheme="majorHAnsi"/>
                <w:sz w:val="18"/>
                <w:szCs w:val="18"/>
              </w:rPr>
            </w:pPr>
            <w:proofErr w:type="spellStart"/>
            <w:r w:rsidRPr="00D84DDF">
              <w:rPr>
                <w:rFonts w:asciiTheme="majorHAnsi" w:hAnsiTheme="majorHAnsi" w:cstheme="majorHAnsi"/>
                <w:w w:val="105"/>
                <w:sz w:val="18"/>
                <w:szCs w:val="18"/>
              </w:rPr>
              <w:t>Produits</w:t>
            </w:r>
            <w:proofErr w:type="spellEnd"/>
            <w:r w:rsidRPr="00D84DDF">
              <w:rPr>
                <w:rFonts w:asciiTheme="majorHAnsi" w:hAnsiTheme="majorHAnsi" w:cstheme="majorHAnsi"/>
                <w:w w:val="105"/>
                <w:sz w:val="18"/>
                <w:szCs w:val="18"/>
              </w:rPr>
              <w:t xml:space="preserve"> des services</w:t>
            </w:r>
          </w:p>
        </w:tc>
        <w:tc>
          <w:tcPr>
            <w:tcW w:w="1365" w:type="dxa"/>
            <w:tcBorders>
              <w:top w:val="nil"/>
              <w:bottom w:val="nil"/>
            </w:tcBorders>
          </w:tcPr>
          <w:p w14:paraId="0F2E20D5" w14:textId="77777777" w:rsidR="00D84DDF" w:rsidRPr="00D84DDF" w:rsidRDefault="00D84DDF" w:rsidP="00D84DDF">
            <w:pPr>
              <w:pStyle w:val="TableParagraph"/>
              <w:spacing w:before="114" w:line="168" w:lineRule="exact"/>
              <w:ind w:right="68"/>
              <w:jc w:val="right"/>
              <w:rPr>
                <w:rFonts w:asciiTheme="majorHAnsi" w:hAnsiTheme="majorHAnsi" w:cstheme="majorHAnsi"/>
                <w:sz w:val="18"/>
                <w:szCs w:val="18"/>
              </w:rPr>
            </w:pPr>
            <w:r w:rsidRPr="00D84DDF">
              <w:rPr>
                <w:rFonts w:asciiTheme="majorHAnsi" w:hAnsiTheme="majorHAnsi" w:cstheme="majorHAnsi"/>
                <w:spacing w:val="-2"/>
                <w:w w:val="105"/>
                <w:sz w:val="18"/>
                <w:szCs w:val="18"/>
              </w:rPr>
              <w:t>83 060,00</w:t>
            </w:r>
            <w:r w:rsidRPr="00D84DDF">
              <w:rPr>
                <w:rFonts w:asciiTheme="majorHAnsi" w:hAnsiTheme="majorHAnsi" w:cstheme="majorHAnsi"/>
                <w:spacing w:val="-4"/>
                <w:w w:val="105"/>
                <w:sz w:val="18"/>
                <w:szCs w:val="18"/>
              </w:rPr>
              <w:t xml:space="preserve"> </w:t>
            </w:r>
            <w:r w:rsidRPr="00D84DDF">
              <w:rPr>
                <w:rFonts w:asciiTheme="majorHAnsi" w:hAnsiTheme="majorHAnsi" w:cstheme="majorHAnsi"/>
                <w:spacing w:val="-10"/>
                <w:w w:val="105"/>
                <w:sz w:val="18"/>
                <w:szCs w:val="18"/>
              </w:rPr>
              <w:t>€</w:t>
            </w:r>
          </w:p>
        </w:tc>
      </w:tr>
      <w:tr w:rsidR="00D84DDF" w14:paraId="172FEA61" w14:textId="77777777" w:rsidTr="00D84DDF">
        <w:trPr>
          <w:trHeight w:val="220"/>
        </w:trPr>
        <w:tc>
          <w:tcPr>
            <w:tcW w:w="636" w:type="dxa"/>
            <w:tcBorders>
              <w:top w:val="nil"/>
              <w:bottom w:val="nil"/>
            </w:tcBorders>
          </w:tcPr>
          <w:p w14:paraId="74FE4E96" w14:textId="77777777" w:rsidR="00D84DDF" w:rsidRPr="00D84DDF" w:rsidRDefault="00D84DDF" w:rsidP="00D84DDF">
            <w:pPr>
              <w:pStyle w:val="TableParagraph"/>
              <w:spacing w:line="168" w:lineRule="exact"/>
              <w:ind w:right="19"/>
              <w:rPr>
                <w:rFonts w:asciiTheme="majorHAnsi" w:hAnsiTheme="majorHAnsi" w:cstheme="majorHAnsi"/>
                <w:sz w:val="18"/>
                <w:szCs w:val="18"/>
              </w:rPr>
            </w:pPr>
            <w:r w:rsidRPr="00D84DDF">
              <w:rPr>
                <w:rFonts w:asciiTheme="majorHAnsi" w:hAnsiTheme="majorHAnsi" w:cstheme="majorHAnsi"/>
                <w:spacing w:val="-5"/>
                <w:w w:val="105"/>
                <w:sz w:val="18"/>
                <w:szCs w:val="18"/>
              </w:rPr>
              <w:t>73</w:t>
            </w:r>
          </w:p>
        </w:tc>
        <w:tc>
          <w:tcPr>
            <w:tcW w:w="2956" w:type="dxa"/>
            <w:tcBorders>
              <w:top w:val="nil"/>
              <w:bottom w:val="nil"/>
            </w:tcBorders>
          </w:tcPr>
          <w:p w14:paraId="5B19CB4C" w14:textId="77777777" w:rsidR="00D84DDF" w:rsidRPr="00D84DDF" w:rsidRDefault="00D84DDF" w:rsidP="00D84DDF">
            <w:pPr>
              <w:pStyle w:val="TableParagraph"/>
              <w:spacing w:line="168" w:lineRule="exact"/>
              <w:ind w:left="27"/>
              <w:rPr>
                <w:rFonts w:asciiTheme="majorHAnsi" w:hAnsiTheme="majorHAnsi" w:cstheme="majorHAnsi"/>
                <w:sz w:val="18"/>
                <w:szCs w:val="18"/>
              </w:rPr>
            </w:pPr>
            <w:proofErr w:type="spellStart"/>
            <w:r w:rsidRPr="00D84DDF">
              <w:rPr>
                <w:rFonts w:asciiTheme="majorHAnsi" w:hAnsiTheme="majorHAnsi" w:cstheme="majorHAnsi"/>
                <w:w w:val="105"/>
                <w:sz w:val="18"/>
                <w:szCs w:val="18"/>
              </w:rPr>
              <w:t>Impôts</w:t>
            </w:r>
            <w:proofErr w:type="spellEnd"/>
            <w:r w:rsidRPr="00D84DDF">
              <w:rPr>
                <w:rFonts w:asciiTheme="majorHAnsi" w:hAnsiTheme="majorHAnsi" w:cstheme="majorHAnsi"/>
                <w:w w:val="105"/>
                <w:sz w:val="18"/>
                <w:szCs w:val="18"/>
              </w:rPr>
              <w:t xml:space="preserve"> et taxes</w:t>
            </w:r>
          </w:p>
        </w:tc>
        <w:tc>
          <w:tcPr>
            <w:tcW w:w="1365" w:type="dxa"/>
            <w:tcBorders>
              <w:top w:val="nil"/>
              <w:bottom w:val="nil"/>
            </w:tcBorders>
          </w:tcPr>
          <w:p w14:paraId="079917BA" w14:textId="77777777" w:rsidR="00D84DDF" w:rsidRPr="00D84DDF" w:rsidRDefault="00D84DDF" w:rsidP="00D84DDF">
            <w:pPr>
              <w:pStyle w:val="TableParagraph"/>
              <w:spacing w:line="168" w:lineRule="exact"/>
              <w:ind w:right="68"/>
              <w:jc w:val="right"/>
              <w:rPr>
                <w:rFonts w:asciiTheme="majorHAnsi" w:hAnsiTheme="majorHAnsi" w:cstheme="majorHAnsi"/>
                <w:color w:val="FF0000"/>
                <w:sz w:val="18"/>
                <w:szCs w:val="18"/>
              </w:rPr>
            </w:pPr>
            <w:r w:rsidRPr="00D84DDF">
              <w:rPr>
                <w:rFonts w:asciiTheme="majorHAnsi" w:hAnsiTheme="majorHAnsi" w:cstheme="majorHAnsi"/>
                <w:spacing w:val="-10"/>
                <w:w w:val="105"/>
                <w:sz w:val="18"/>
                <w:szCs w:val="18"/>
              </w:rPr>
              <w:t>84 664,00 €</w:t>
            </w:r>
          </w:p>
        </w:tc>
      </w:tr>
      <w:tr w:rsidR="00D84DDF" w14:paraId="79F34169" w14:textId="77777777" w:rsidTr="00D84DDF">
        <w:trPr>
          <w:trHeight w:val="219"/>
        </w:trPr>
        <w:tc>
          <w:tcPr>
            <w:tcW w:w="636" w:type="dxa"/>
            <w:tcBorders>
              <w:top w:val="nil"/>
              <w:bottom w:val="nil"/>
            </w:tcBorders>
          </w:tcPr>
          <w:p w14:paraId="243F3A5F" w14:textId="77777777" w:rsidR="00D84DDF" w:rsidRPr="00D84DDF" w:rsidRDefault="00D84DDF" w:rsidP="00D84DDF">
            <w:pPr>
              <w:pStyle w:val="TableParagraph"/>
              <w:spacing w:line="168" w:lineRule="exact"/>
              <w:ind w:right="19"/>
              <w:rPr>
                <w:rFonts w:asciiTheme="majorHAnsi" w:hAnsiTheme="majorHAnsi" w:cstheme="majorHAnsi"/>
                <w:sz w:val="18"/>
                <w:szCs w:val="18"/>
              </w:rPr>
            </w:pPr>
            <w:r w:rsidRPr="00D84DDF">
              <w:rPr>
                <w:rFonts w:asciiTheme="majorHAnsi" w:hAnsiTheme="majorHAnsi" w:cstheme="majorHAnsi"/>
                <w:spacing w:val="-5"/>
                <w:w w:val="105"/>
                <w:sz w:val="18"/>
                <w:szCs w:val="18"/>
              </w:rPr>
              <w:t>731</w:t>
            </w:r>
          </w:p>
        </w:tc>
        <w:tc>
          <w:tcPr>
            <w:tcW w:w="2956" w:type="dxa"/>
            <w:tcBorders>
              <w:top w:val="nil"/>
              <w:bottom w:val="nil"/>
            </w:tcBorders>
          </w:tcPr>
          <w:p w14:paraId="28AF0BA8" w14:textId="77777777" w:rsidR="00D84DDF" w:rsidRPr="00D84DDF" w:rsidRDefault="00D84DDF" w:rsidP="00D84DDF">
            <w:pPr>
              <w:pStyle w:val="TableParagraph"/>
              <w:spacing w:line="168" w:lineRule="exact"/>
              <w:ind w:left="27"/>
              <w:rPr>
                <w:rFonts w:asciiTheme="majorHAnsi" w:hAnsiTheme="majorHAnsi" w:cstheme="majorHAnsi"/>
                <w:sz w:val="18"/>
                <w:szCs w:val="18"/>
              </w:rPr>
            </w:pPr>
            <w:proofErr w:type="spellStart"/>
            <w:r w:rsidRPr="00D84DDF">
              <w:rPr>
                <w:rFonts w:asciiTheme="majorHAnsi" w:hAnsiTheme="majorHAnsi" w:cstheme="majorHAnsi"/>
                <w:w w:val="105"/>
                <w:sz w:val="18"/>
                <w:szCs w:val="18"/>
              </w:rPr>
              <w:t>Fiscalité</w:t>
            </w:r>
            <w:proofErr w:type="spellEnd"/>
            <w:r w:rsidRPr="00D84DDF">
              <w:rPr>
                <w:rFonts w:asciiTheme="majorHAnsi" w:hAnsiTheme="majorHAnsi" w:cstheme="majorHAnsi"/>
                <w:w w:val="105"/>
                <w:sz w:val="18"/>
                <w:szCs w:val="18"/>
              </w:rPr>
              <w:t xml:space="preserve"> locale</w:t>
            </w:r>
          </w:p>
        </w:tc>
        <w:tc>
          <w:tcPr>
            <w:tcW w:w="1365" w:type="dxa"/>
            <w:tcBorders>
              <w:top w:val="nil"/>
              <w:bottom w:val="nil"/>
            </w:tcBorders>
          </w:tcPr>
          <w:p w14:paraId="5E5EE7E6" w14:textId="77777777" w:rsidR="00D84DDF" w:rsidRPr="00D84DDF" w:rsidRDefault="00D84DDF" w:rsidP="00D84DDF">
            <w:pPr>
              <w:pStyle w:val="TableParagraph"/>
              <w:spacing w:line="168" w:lineRule="exact"/>
              <w:ind w:right="68"/>
              <w:jc w:val="right"/>
              <w:rPr>
                <w:rFonts w:asciiTheme="majorHAnsi" w:hAnsiTheme="majorHAnsi" w:cstheme="majorHAnsi"/>
                <w:color w:val="FF0000"/>
                <w:sz w:val="18"/>
                <w:szCs w:val="18"/>
              </w:rPr>
            </w:pPr>
            <w:r w:rsidRPr="00D84DDF">
              <w:rPr>
                <w:rFonts w:asciiTheme="majorHAnsi" w:hAnsiTheme="majorHAnsi" w:cstheme="majorHAnsi"/>
                <w:w w:val="105"/>
                <w:sz w:val="18"/>
                <w:szCs w:val="18"/>
              </w:rPr>
              <w:t>896 238,82</w:t>
            </w:r>
            <w:r w:rsidRPr="00D84DDF">
              <w:rPr>
                <w:rFonts w:asciiTheme="majorHAnsi" w:hAnsiTheme="majorHAnsi" w:cstheme="majorHAnsi"/>
                <w:spacing w:val="-11"/>
                <w:w w:val="105"/>
                <w:sz w:val="18"/>
                <w:szCs w:val="18"/>
              </w:rPr>
              <w:t xml:space="preserve"> </w:t>
            </w:r>
            <w:r w:rsidRPr="00D84DDF">
              <w:rPr>
                <w:rFonts w:asciiTheme="majorHAnsi" w:hAnsiTheme="majorHAnsi" w:cstheme="majorHAnsi"/>
                <w:spacing w:val="-10"/>
                <w:w w:val="105"/>
                <w:sz w:val="18"/>
                <w:szCs w:val="18"/>
              </w:rPr>
              <w:t>€</w:t>
            </w:r>
          </w:p>
        </w:tc>
      </w:tr>
      <w:tr w:rsidR="00D84DDF" w14:paraId="6EB407C4" w14:textId="77777777" w:rsidTr="00D84DDF">
        <w:trPr>
          <w:trHeight w:val="219"/>
        </w:trPr>
        <w:tc>
          <w:tcPr>
            <w:tcW w:w="636" w:type="dxa"/>
            <w:tcBorders>
              <w:top w:val="nil"/>
              <w:bottom w:val="nil"/>
            </w:tcBorders>
          </w:tcPr>
          <w:p w14:paraId="042157B4" w14:textId="77777777" w:rsidR="00D84DDF" w:rsidRPr="00D84DDF" w:rsidRDefault="00D84DDF" w:rsidP="00D84DDF">
            <w:pPr>
              <w:pStyle w:val="TableParagraph"/>
              <w:spacing w:line="168" w:lineRule="exact"/>
              <w:ind w:right="19"/>
              <w:rPr>
                <w:rFonts w:asciiTheme="majorHAnsi" w:hAnsiTheme="majorHAnsi" w:cstheme="majorHAnsi"/>
                <w:sz w:val="18"/>
                <w:szCs w:val="18"/>
              </w:rPr>
            </w:pPr>
            <w:r w:rsidRPr="00D84DDF">
              <w:rPr>
                <w:rFonts w:asciiTheme="majorHAnsi" w:hAnsiTheme="majorHAnsi" w:cstheme="majorHAnsi"/>
                <w:spacing w:val="-5"/>
                <w:w w:val="105"/>
                <w:sz w:val="18"/>
                <w:szCs w:val="18"/>
              </w:rPr>
              <w:t>74</w:t>
            </w:r>
          </w:p>
        </w:tc>
        <w:tc>
          <w:tcPr>
            <w:tcW w:w="2956" w:type="dxa"/>
            <w:tcBorders>
              <w:top w:val="nil"/>
              <w:bottom w:val="nil"/>
            </w:tcBorders>
          </w:tcPr>
          <w:p w14:paraId="0E2E3FED" w14:textId="77777777" w:rsidR="00D84DDF" w:rsidRPr="00D84DDF" w:rsidRDefault="00D84DDF" w:rsidP="00D84DDF">
            <w:pPr>
              <w:pStyle w:val="TableParagraph"/>
              <w:spacing w:line="168" w:lineRule="exact"/>
              <w:ind w:left="27"/>
              <w:rPr>
                <w:rFonts w:asciiTheme="majorHAnsi" w:hAnsiTheme="majorHAnsi" w:cstheme="majorHAnsi"/>
                <w:sz w:val="18"/>
                <w:szCs w:val="18"/>
              </w:rPr>
            </w:pPr>
            <w:proofErr w:type="spellStart"/>
            <w:r w:rsidRPr="00D84DDF">
              <w:rPr>
                <w:rFonts w:asciiTheme="majorHAnsi" w:hAnsiTheme="majorHAnsi" w:cstheme="majorHAnsi"/>
                <w:w w:val="105"/>
                <w:sz w:val="18"/>
                <w:szCs w:val="18"/>
              </w:rPr>
              <w:t>Dotations</w:t>
            </w:r>
            <w:proofErr w:type="spellEnd"/>
            <w:r w:rsidRPr="00D84DDF">
              <w:rPr>
                <w:rFonts w:asciiTheme="majorHAnsi" w:hAnsiTheme="majorHAnsi" w:cstheme="majorHAnsi"/>
                <w:spacing w:val="-10"/>
                <w:w w:val="105"/>
                <w:sz w:val="18"/>
                <w:szCs w:val="18"/>
              </w:rPr>
              <w:t xml:space="preserve"> </w:t>
            </w:r>
            <w:r w:rsidRPr="00D84DDF">
              <w:rPr>
                <w:rFonts w:asciiTheme="majorHAnsi" w:hAnsiTheme="majorHAnsi" w:cstheme="majorHAnsi"/>
                <w:w w:val="105"/>
                <w:sz w:val="18"/>
                <w:szCs w:val="18"/>
              </w:rPr>
              <w:t>et</w:t>
            </w:r>
            <w:r w:rsidRPr="00D84DDF">
              <w:rPr>
                <w:rFonts w:asciiTheme="majorHAnsi" w:hAnsiTheme="majorHAnsi" w:cstheme="majorHAnsi"/>
                <w:spacing w:val="-7"/>
                <w:w w:val="105"/>
                <w:sz w:val="18"/>
                <w:szCs w:val="18"/>
              </w:rPr>
              <w:t xml:space="preserve"> </w:t>
            </w:r>
            <w:r w:rsidRPr="00D84DDF">
              <w:rPr>
                <w:rFonts w:asciiTheme="majorHAnsi" w:hAnsiTheme="majorHAnsi" w:cstheme="majorHAnsi"/>
                <w:spacing w:val="-2"/>
                <w:w w:val="105"/>
                <w:sz w:val="18"/>
                <w:szCs w:val="18"/>
              </w:rPr>
              <w:t>participations</w:t>
            </w:r>
          </w:p>
        </w:tc>
        <w:tc>
          <w:tcPr>
            <w:tcW w:w="1365" w:type="dxa"/>
            <w:tcBorders>
              <w:top w:val="nil"/>
              <w:bottom w:val="nil"/>
            </w:tcBorders>
          </w:tcPr>
          <w:p w14:paraId="1F572F08" w14:textId="77777777" w:rsidR="00D84DDF" w:rsidRPr="00D84DDF" w:rsidRDefault="00D84DDF" w:rsidP="00D84DDF">
            <w:pPr>
              <w:pStyle w:val="TableParagraph"/>
              <w:spacing w:line="168" w:lineRule="exact"/>
              <w:ind w:right="68"/>
              <w:jc w:val="right"/>
              <w:rPr>
                <w:rFonts w:asciiTheme="majorHAnsi" w:hAnsiTheme="majorHAnsi" w:cstheme="majorHAnsi"/>
                <w:sz w:val="18"/>
                <w:szCs w:val="18"/>
              </w:rPr>
            </w:pPr>
            <w:r w:rsidRPr="00D84DDF">
              <w:rPr>
                <w:rFonts w:asciiTheme="majorHAnsi" w:hAnsiTheme="majorHAnsi" w:cstheme="majorHAnsi"/>
                <w:w w:val="105"/>
                <w:sz w:val="18"/>
                <w:szCs w:val="18"/>
              </w:rPr>
              <w:t>689 547,23</w:t>
            </w:r>
            <w:r w:rsidRPr="00D84DDF">
              <w:rPr>
                <w:rFonts w:asciiTheme="majorHAnsi" w:hAnsiTheme="majorHAnsi" w:cstheme="majorHAnsi"/>
                <w:spacing w:val="-10"/>
                <w:w w:val="105"/>
                <w:sz w:val="18"/>
                <w:szCs w:val="18"/>
              </w:rPr>
              <w:t xml:space="preserve"> €</w:t>
            </w:r>
          </w:p>
        </w:tc>
      </w:tr>
      <w:tr w:rsidR="00D84DDF" w14:paraId="4D07B055" w14:textId="77777777" w:rsidTr="00D84DDF">
        <w:trPr>
          <w:trHeight w:val="208"/>
        </w:trPr>
        <w:tc>
          <w:tcPr>
            <w:tcW w:w="636" w:type="dxa"/>
            <w:tcBorders>
              <w:top w:val="nil"/>
            </w:tcBorders>
          </w:tcPr>
          <w:p w14:paraId="0B9ADD72" w14:textId="77777777" w:rsidR="00D84DDF" w:rsidRPr="00D84DDF" w:rsidRDefault="00D84DDF" w:rsidP="00D84DDF">
            <w:pPr>
              <w:pStyle w:val="TableParagraph"/>
              <w:spacing w:line="158" w:lineRule="exact"/>
              <w:ind w:right="19"/>
              <w:rPr>
                <w:rFonts w:asciiTheme="majorHAnsi" w:hAnsiTheme="majorHAnsi" w:cstheme="majorHAnsi"/>
                <w:sz w:val="18"/>
                <w:szCs w:val="18"/>
              </w:rPr>
            </w:pPr>
            <w:r w:rsidRPr="00D84DDF">
              <w:rPr>
                <w:rFonts w:asciiTheme="majorHAnsi" w:hAnsiTheme="majorHAnsi" w:cstheme="majorHAnsi"/>
                <w:spacing w:val="-5"/>
                <w:w w:val="105"/>
                <w:sz w:val="18"/>
                <w:szCs w:val="18"/>
              </w:rPr>
              <w:t>75</w:t>
            </w:r>
          </w:p>
        </w:tc>
        <w:tc>
          <w:tcPr>
            <w:tcW w:w="2956" w:type="dxa"/>
            <w:tcBorders>
              <w:top w:val="nil"/>
            </w:tcBorders>
          </w:tcPr>
          <w:p w14:paraId="4F2E1FFA" w14:textId="77777777" w:rsidR="00D84DDF" w:rsidRPr="00C46838" w:rsidRDefault="00D84DDF" w:rsidP="00D84DDF">
            <w:pPr>
              <w:pStyle w:val="TableParagraph"/>
              <w:spacing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Autres</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w w:val="105"/>
                <w:sz w:val="18"/>
                <w:szCs w:val="18"/>
                <w:lang w:val="fr-FR"/>
              </w:rPr>
              <w:t>produits</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gestion</w:t>
            </w:r>
            <w:r w:rsidRPr="00C46838">
              <w:rPr>
                <w:rFonts w:asciiTheme="majorHAnsi" w:hAnsiTheme="majorHAnsi" w:cstheme="majorHAnsi"/>
                <w:spacing w:val="-1"/>
                <w:w w:val="105"/>
                <w:sz w:val="18"/>
                <w:szCs w:val="18"/>
                <w:lang w:val="fr-FR"/>
              </w:rPr>
              <w:t xml:space="preserve"> </w:t>
            </w:r>
            <w:r w:rsidRPr="00C46838">
              <w:rPr>
                <w:rFonts w:asciiTheme="majorHAnsi" w:hAnsiTheme="majorHAnsi" w:cstheme="majorHAnsi"/>
                <w:spacing w:val="-2"/>
                <w:w w:val="105"/>
                <w:sz w:val="18"/>
                <w:szCs w:val="18"/>
                <w:lang w:val="fr-FR"/>
              </w:rPr>
              <w:t>courante</w:t>
            </w:r>
          </w:p>
        </w:tc>
        <w:tc>
          <w:tcPr>
            <w:tcW w:w="1365" w:type="dxa"/>
            <w:tcBorders>
              <w:top w:val="nil"/>
            </w:tcBorders>
          </w:tcPr>
          <w:p w14:paraId="378D9130" w14:textId="77777777" w:rsidR="00D84DDF" w:rsidRPr="00D84DDF" w:rsidRDefault="00D84DDF" w:rsidP="00D84DDF">
            <w:pPr>
              <w:pStyle w:val="TableParagraph"/>
              <w:spacing w:line="158" w:lineRule="exact"/>
              <w:ind w:right="68"/>
              <w:jc w:val="right"/>
              <w:rPr>
                <w:rFonts w:asciiTheme="majorHAnsi" w:hAnsiTheme="majorHAnsi" w:cstheme="majorHAnsi"/>
                <w:sz w:val="18"/>
                <w:szCs w:val="18"/>
              </w:rPr>
            </w:pPr>
            <w:r w:rsidRPr="00D84DDF">
              <w:rPr>
                <w:rFonts w:asciiTheme="majorHAnsi" w:hAnsiTheme="majorHAnsi" w:cstheme="majorHAnsi"/>
                <w:spacing w:val="-2"/>
                <w:w w:val="105"/>
                <w:sz w:val="18"/>
                <w:szCs w:val="18"/>
              </w:rPr>
              <w:t>20 000,00</w:t>
            </w:r>
            <w:r w:rsidRPr="00D84DDF">
              <w:rPr>
                <w:rFonts w:asciiTheme="majorHAnsi" w:hAnsiTheme="majorHAnsi" w:cstheme="majorHAnsi"/>
                <w:spacing w:val="-4"/>
                <w:w w:val="105"/>
                <w:sz w:val="18"/>
                <w:szCs w:val="18"/>
              </w:rPr>
              <w:t xml:space="preserve"> </w:t>
            </w:r>
            <w:r w:rsidRPr="00D84DDF">
              <w:rPr>
                <w:rFonts w:asciiTheme="majorHAnsi" w:hAnsiTheme="majorHAnsi" w:cstheme="majorHAnsi"/>
                <w:spacing w:val="-10"/>
                <w:w w:val="105"/>
                <w:sz w:val="18"/>
                <w:szCs w:val="18"/>
              </w:rPr>
              <w:t>€</w:t>
            </w:r>
          </w:p>
        </w:tc>
      </w:tr>
      <w:tr w:rsidR="00D84DDF" w14:paraId="3837177F" w14:textId="77777777" w:rsidTr="00D84DDF">
        <w:trPr>
          <w:trHeight w:val="207"/>
        </w:trPr>
        <w:tc>
          <w:tcPr>
            <w:tcW w:w="3592" w:type="dxa"/>
            <w:gridSpan w:val="2"/>
            <w:shd w:val="clear" w:color="auto" w:fill="D5DCE4" w:themeFill="text2" w:themeFillTint="33"/>
          </w:tcPr>
          <w:p w14:paraId="3B049B2D" w14:textId="77777777" w:rsidR="00D84DDF" w:rsidRPr="00C46838" w:rsidRDefault="00D84DDF" w:rsidP="00D84DDF">
            <w:pPr>
              <w:pStyle w:val="TableParagraph"/>
              <w:spacing w:before="14"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Total</w:t>
            </w:r>
            <w:r w:rsidRPr="00C46838">
              <w:rPr>
                <w:rFonts w:asciiTheme="majorHAnsi" w:hAnsiTheme="majorHAnsi" w:cstheme="majorHAnsi"/>
                <w:spacing w:val="-3"/>
                <w:w w:val="105"/>
                <w:sz w:val="18"/>
                <w:szCs w:val="18"/>
                <w:lang w:val="fr-FR"/>
              </w:rPr>
              <w:t xml:space="preserve"> </w:t>
            </w:r>
            <w:r w:rsidRPr="00C46838">
              <w:rPr>
                <w:rFonts w:asciiTheme="majorHAnsi" w:hAnsiTheme="majorHAnsi" w:cstheme="majorHAnsi"/>
                <w:w w:val="105"/>
                <w:sz w:val="18"/>
                <w:szCs w:val="18"/>
                <w:lang w:val="fr-FR"/>
              </w:rPr>
              <w:t>des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recettes</w:t>
            </w:r>
            <w:r w:rsidRPr="00C46838">
              <w:rPr>
                <w:rFonts w:asciiTheme="majorHAnsi" w:hAnsiTheme="majorHAnsi" w:cstheme="majorHAnsi"/>
                <w:spacing w:val="-7"/>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8"/>
                <w:w w:val="105"/>
                <w:sz w:val="18"/>
                <w:szCs w:val="18"/>
                <w:lang w:val="fr-FR"/>
              </w:rPr>
              <w:t xml:space="preserve"> </w:t>
            </w:r>
            <w:r w:rsidRPr="00C46838">
              <w:rPr>
                <w:rFonts w:asciiTheme="majorHAnsi" w:hAnsiTheme="majorHAnsi" w:cstheme="majorHAnsi"/>
                <w:w w:val="105"/>
                <w:sz w:val="18"/>
                <w:szCs w:val="18"/>
                <w:lang w:val="fr-FR"/>
              </w:rPr>
              <w:t>gestion</w:t>
            </w:r>
            <w:r w:rsidRPr="00C46838">
              <w:rPr>
                <w:rFonts w:asciiTheme="majorHAnsi" w:hAnsiTheme="majorHAnsi" w:cstheme="majorHAnsi"/>
                <w:spacing w:val="-4"/>
                <w:w w:val="105"/>
                <w:sz w:val="18"/>
                <w:szCs w:val="18"/>
                <w:lang w:val="fr-FR"/>
              </w:rPr>
              <w:t xml:space="preserve"> </w:t>
            </w:r>
            <w:r w:rsidRPr="00C46838">
              <w:rPr>
                <w:rFonts w:asciiTheme="majorHAnsi" w:hAnsiTheme="majorHAnsi" w:cstheme="majorHAnsi"/>
                <w:spacing w:val="-2"/>
                <w:w w:val="105"/>
                <w:sz w:val="18"/>
                <w:szCs w:val="18"/>
                <w:lang w:val="fr-FR"/>
              </w:rPr>
              <w:t>courante</w:t>
            </w:r>
          </w:p>
        </w:tc>
        <w:tc>
          <w:tcPr>
            <w:tcW w:w="1365" w:type="dxa"/>
            <w:shd w:val="clear" w:color="auto" w:fill="D5DCE4" w:themeFill="text2" w:themeFillTint="33"/>
          </w:tcPr>
          <w:p w14:paraId="3AC1CF36" w14:textId="77777777" w:rsidR="00D84DDF" w:rsidRPr="00406155" w:rsidRDefault="00D84DDF" w:rsidP="00D84DDF">
            <w:pPr>
              <w:pStyle w:val="TableParagraph"/>
              <w:spacing w:before="14" w:line="158" w:lineRule="exact"/>
              <w:ind w:right="68"/>
              <w:jc w:val="right"/>
              <w:rPr>
                <w:rFonts w:asciiTheme="majorHAnsi" w:hAnsiTheme="majorHAnsi" w:cstheme="majorHAnsi"/>
                <w:sz w:val="18"/>
                <w:szCs w:val="18"/>
              </w:rPr>
            </w:pPr>
            <w:r>
              <w:rPr>
                <w:rFonts w:asciiTheme="majorHAnsi" w:hAnsiTheme="majorHAnsi" w:cstheme="majorHAnsi"/>
                <w:w w:val="105"/>
                <w:sz w:val="18"/>
                <w:szCs w:val="18"/>
              </w:rPr>
              <w:t>1 843 510,05 €</w:t>
            </w:r>
          </w:p>
        </w:tc>
      </w:tr>
      <w:tr w:rsidR="00D84DDF" w14:paraId="7B729A61" w14:textId="77777777" w:rsidTr="00D84DDF">
        <w:trPr>
          <w:trHeight w:val="219"/>
        </w:trPr>
        <w:tc>
          <w:tcPr>
            <w:tcW w:w="636" w:type="dxa"/>
            <w:tcBorders>
              <w:bottom w:val="nil"/>
            </w:tcBorders>
          </w:tcPr>
          <w:p w14:paraId="348D248D" w14:textId="77777777" w:rsidR="00D84DDF" w:rsidRPr="00406155" w:rsidRDefault="00D84DDF" w:rsidP="00D84DDF">
            <w:pPr>
              <w:pStyle w:val="TableParagraph"/>
              <w:spacing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76</w:t>
            </w:r>
          </w:p>
        </w:tc>
        <w:tc>
          <w:tcPr>
            <w:tcW w:w="2956" w:type="dxa"/>
            <w:tcBorders>
              <w:bottom w:val="nil"/>
            </w:tcBorders>
          </w:tcPr>
          <w:p w14:paraId="25BFFEA8" w14:textId="77777777" w:rsidR="00D84DDF" w:rsidRPr="00406155" w:rsidRDefault="00D84DDF" w:rsidP="00D84DDF">
            <w:pPr>
              <w:pStyle w:val="TableParagraph"/>
              <w:spacing w:line="168" w:lineRule="exact"/>
              <w:ind w:left="27"/>
              <w:rPr>
                <w:rFonts w:asciiTheme="majorHAnsi" w:hAnsiTheme="majorHAnsi" w:cstheme="majorHAnsi"/>
                <w:sz w:val="18"/>
                <w:szCs w:val="18"/>
              </w:rPr>
            </w:pPr>
            <w:proofErr w:type="spellStart"/>
            <w:r w:rsidRPr="00406155">
              <w:rPr>
                <w:rFonts w:asciiTheme="majorHAnsi" w:hAnsiTheme="majorHAnsi" w:cstheme="majorHAnsi"/>
                <w:w w:val="105"/>
                <w:sz w:val="18"/>
                <w:szCs w:val="18"/>
              </w:rPr>
              <w:t>Produits</w:t>
            </w:r>
            <w:proofErr w:type="spellEnd"/>
            <w:r w:rsidRPr="00406155">
              <w:rPr>
                <w:rFonts w:asciiTheme="majorHAnsi" w:hAnsiTheme="majorHAnsi" w:cstheme="majorHAnsi"/>
                <w:spacing w:val="-6"/>
                <w:w w:val="105"/>
                <w:sz w:val="18"/>
                <w:szCs w:val="18"/>
              </w:rPr>
              <w:t xml:space="preserve"> </w:t>
            </w:r>
            <w:r w:rsidRPr="00406155">
              <w:rPr>
                <w:rFonts w:asciiTheme="majorHAnsi" w:hAnsiTheme="majorHAnsi" w:cstheme="majorHAnsi"/>
                <w:spacing w:val="-2"/>
                <w:w w:val="105"/>
                <w:sz w:val="18"/>
                <w:szCs w:val="18"/>
              </w:rPr>
              <w:t>financiers</w:t>
            </w:r>
          </w:p>
        </w:tc>
        <w:tc>
          <w:tcPr>
            <w:tcW w:w="1365" w:type="dxa"/>
            <w:tcBorders>
              <w:bottom w:val="nil"/>
            </w:tcBorders>
          </w:tcPr>
          <w:p w14:paraId="519926CE" w14:textId="77777777" w:rsidR="00D84DDF" w:rsidRPr="00406155" w:rsidRDefault="00D84DDF" w:rsidP="00D84DDF">
            <w:pPr>
              <w:pStyle w:val="TableParagraph"/>
              <w:spacing w:line="168" w:lineRule="exact"/>
              <w:ind w:right="67"/>
              <w:jc w:val="right"/>
              <w:rPr>
                <w:rFonts w:asciiTheme="majorHAnsi" w:hAnsiTheme="majorHAnsi" w:cstheme="majorHAnsi"/>
                <w:sz w:val="18"/>
                <w:szCs w:val="18"/>
              </w:rPr>
            </w:pPr>
            <w:r>
              <w:rPr>
                <w:rFonts w:asciiTheme="majorHAnsi" w:hAnsiTheme="majorHAnsi" w:cstheme="majorHAnsi"/>
                <w:spacing w:val="-2"/>
                <w:w w:val="105"/>
                <w:sz w:val="18"/>
                <w:szCs w:val="18"/>
              </w:rPr>
              <w:t>45</w:t>
            </w:r>
            <w:r w:rsidRPr="00406155">
              <w:rPr>
                <w:rFonts w:asciiTheme="majorHAnsi" w:hAnsiTheme="majorHAnsi" w:cstheme="majorHAnsi"/>
                <w:spacing w:val="-2"/>
                <w:w w:val="105"/>
                <w:sz w:val="18"/>
                <w:szCs w:val="18"/>
              </w:rPr>
              <w:t>,00</w:t>
            </w:r>
            <w:r w:rsidRPr="00406155">
              <w:rPr>
                <w:rFonts w:asciiTheme="majorHAnsi" w:hAnsiTheme="majorHAnsi" w:cstheme="majorHAnsi"/>
                <w:spacing w:val="-3"/>
                <w:w w:val="105"/>
                <w:sz w:val="18"/>
                <w:szCs w:val="18"/>
              </w:rPr>
              <w:t xml:space="preserve"> </w:t>
            </w:r>
            <w:r w:rsidRPr="00406155">
              <w:rPr>
                <w:rFonts w:asciiTheme="majorHAnsi" w:hAnsiTheme="majorHAnsi" w:cstheme="majorHAnsi"/>
                <w:spacing w:val="-10"/>
                <w:w w:val="105"/>
                <w:sz w:val="18"/>
                <w:szCs w:val="18"/>
              </w:rPr>
              <w:t>€</w:t>
            </w:r>
          </w:p>
        </w:tc>
      </w:tr>
      <w:tr w:rsidR="00D84DDF" w14:paraId="1EAA68D2" w14:textId="77777777" w:rsidTr="00D84DDF">
        <w:trPr>
          <w:trHeight w:val="211"/>
        </w:trPr>
        <w:tc>
          <w:tcPr>
            <w:tcW w:w="636" w:type="dxa"/>
            <w:tcBorders>
              <w:top w:val="nil"/>
              <w:bottom w:val="nil"/>
            </w:tcBorders>
          </w:tcPr>
          <w:p w14:paraId="76996A81" w14:textId="77777777" w:rsidR="00D84DDF" w:rsidRPr="00406155" w:rsidRDefault="00D84DDF" w:rsidP="00D84DDF">
            <w:pPr>
              <w:pStyle w:val="TableParagraph"/>
              <w:spacing w:line="160"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77</w:t>
            </w:r>
          </w:p>
        </w:tc>
        <w:tc>
          <w:tcPr>
            <w:tcW w:w="2956" w:type="dxa"/>
            <w:tcBorders>
              <w:top w:val="nil"/>
              <w:bottom w:val="nil"/>
            </w:tcBorders>
          </w:tcPr>
          <w:p w14:paraId="7697CD06" w14:textId="77777777" w:rsidR="00D84DDF" w:rsidRPr="00406155" w:rsidRDefault="00D84DDF" w:rsidP="00D84DDF">
            <w:pPr>
              <w:pStyle w:val="TableParagraph"/>
              <w:spacing w:line="160" w:lineRule="exact"/>
              <w:ind w:left="27"/>
              <w:rPr>
                <w:rFonts w:asciiTheme="majorHAnsi" w:hAnsiTheme="majorHAnsi" w:cstheme="majorHAnsi"/>
                <w:sz w:val="18"/>
                <w:szCs w:val="18"/>
              </w:rPr>
            </w:pPr>
            <w:proofErr w:type="spellStart"/>
            <w:r w:rsidRPr="00406155">
              <w:rPr>
                <w:rFonts w:asciiTheme="majorHAnsi" w:hAnsiTheme="majorHAnsi" w:cstheme="majorHAnsi"/>
                <w:w w:val="105"/>
                <w:sz w:val="18"/>
                <w:szCs w:val="18"/>
              </w:rPr>
              <w:t>Produits</w:t>
            </w:r>
            <w:proofErr w:type="spellEnd"/>
            <w:r w:rsidRPr="00406155">
              <w:rPr>
                <w:rFonts w:asciiTheme="majorHAnsi" w:hAnsiTheme="majorHAnsi" w:cstheme="majorHAnsi"/>
                <w:spacing w:val="-6"/>
                <w:w w:val="105"/>
                <w:sz w:val="18"/>
                <w:szCs w:val="18"/>
              </w:rPr>
              <w:t xml:space="preserve"> </w:t>
            </w:r>
            <w:proofErr w:type="spellStart"/>
            <w:r>
              <w:rPr>
                <w:rFonts w:asciiTheme="majorHAnsi" w:hAnsiTheme="majorHAnsi" w:cstheme="majorHAnsi"/>
                <w:spacing w:val="-2"/>
                <w:w w:val="105"/>
                <w:sz w:val="18"/>
                <w:szCs w:val="18"/>
              </w:rPr>
              <w:t>spécifiques</w:t>
            </w:r>
            <w:proofErr w:type="spellEnd"/>
          </w:p>
        </w:tc>
        <w:tc>
          <w:tcPr>
            <w:tcW w:w="1365" w:type="dxa"/>
            <w:tcBorders>
              <w:top w:val="nil"/>
              <w:bottom w:val="nil"/>
            </w:tcBorders>
          </w:tcPr>
          <w:p w14:paraId="38A14A41" w14:textId="77777777" w:rsidR="00D84DDF" w:rsidRPr="00406155" w:rsidRDefault="00D84DDF" w:rsidP="00D84DDF">
            <w:pPr>
              <w:pStyle w:val="TableParagraph"/>
              <w:spacing w:line="160" w:lineRule="exact"/>
              <w:ind w:right="68"/>
              <w:jc w:val="right"/>
              <w:rPr>
                <w:rFonts w:asciiTheme="majorHAnsi" w:hAnsiTheme="majorHAnsi" w:cstheme="majorHAnsi"/>
                <w:sz w:val="18"/>
                <w:szCs w:val="18"/>
              </w:rPr>
            </w:pPr>
            <w:r>
              <w:rPr>
                <w:rFonts w:asciiTheme="majorHAnsi" w:hAnsiTheme="majorHAnsi" w:cstheme="majorHAnsi"/>
                <w:w w:val="105"/>
                <w:sz w:val="18"/>
                <w:szCs w:val="18"/>
              </w:rPr>
              <w:t>2 513</w:t>
            </w:r>
            <w:r w:rsidRPr="00406155">
              <w:rPr>
                <w:rFonts w:asciiTheme="majorHAnsi" w:hAnsiTheme="majorHAnsi" w:cstheme="majorHAnsi"/>
                <w:w w:val="105"/>
                <w:sz w:val="18"/>
                <w:szCs w:val="18"/>
              </w:rPr>
              <w:t>,00</w:t>
            </w:r>
            <w:r w:rsidRPr="00406155">
              <w:rPr>
                <w:rFonts w:asciiTheme="majorHAnsi" w:hAnsiTheme="majorHAnsi" w:cstheme="majorHAnsi"/>
                <w:spacing w:val="-9"/>
                <w:w w:val="105"/>
                <w:sz w:val="18"/>
                <w:szCs w:val="18"/>
              </w:rPr>
              <w:t xml:space="preserve"> </w:t>
            </w:r>
            <w:r w:rsidRPr="00406155">
              <w:rPr>
                <w:rFonts w:asciiTheme="majorHAnsi" w:hAnsiTheme="majorHAnsi" w:cstheme="majorHAnsi"/>
                <w:spacing w:val="-10"/>
                <w:w w:val="105"/>
                <w:sz w:val="18"/>
                <w:szCs w:val="18"/>
              </w:rPr>
              <w:t>€</w:t>
            </w:r>
          </w:p>
        </w:tc>
      </w:tr>
      <w:tr w:rsidR="00D84DDF" w14:paraId="4CD2ADDA" w14:textId="77777777" w:rsidTr="00D84DDF">
        <w:trPr>
          <w:trHeight w:val="207"/>
        </w:trPr>
        <w:tc>
          <w:tcPr>
            <w:tcW w:w="3592" w:type="dxa"/>
            <w:gridSpan w:val="2"/>
            <w:shd w:val="clear" w:color="auto" w:fill="D5DCE4" w:themeFill="text2" w:themeFillTint="33"/>
          </w:tcPr>
          <w:p w14:paraId="0A840587" w14:textId="77777777" w:rsidR="00D84DDF" w:rsidRPr="00C46838" w:rsidRDefault="00D84DDF" w:rsidP="00D84DDF">
            <w:pPr>
              <w:pStyle w:val="TableParagraph"/>
              <w:spacing w:before="14"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Total</w:t>
            </w:r>
            <w:r w:rsidRPr="00C46838">
              <w:rPr>
                <w:rFonts w:asciiTheme="majorHAnsi" w:hAnsiTheme="majorHAnsi" w:cstheme="majorHAnsi"/>
                <w:spacing w:val="-2"/>
                <w:w w:val="105"/>
                <w:sz w:val="18"/>
                <w:szCs w:val="18"/>
                <w:lang w:val="fr-FR"/>
              </w:rPr>
              <w:t xml:space="preserve"> </w:t>
            </w:r>
            <w:r w:rsidRPr="00C46838">
              <w:rPr>
                <w:rFonts w:asciiTheme="majorHAnsi" w:hAnsiTheme="majorHAnsi" w:cstheme="majorHAnsi"/>
                <w:w w:val="105"/>
                <w:sz w:val="18"/>
                <w:szCs w:val="18"/>
                <w:lang w:val="fr-FR"/>
              </w:rPr>
              <w:t>des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recettes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réelles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8"/>
                <w:w w:val="105"/>
                <w:sz w:val="18"/>
                <w:szCs w:val="18"/>
                <w:lang w:val="fr-FR"/>
              </w:rPr>
              <w:t xml:space="preserve"> </w:t>
            </w:r>
            <w:r w:rsidRPr="00C46838">
              <w:rPr>
                <w:rFonts w:asciiTheme="majorHAnsi" w:hAnsiTheme="majorHAnsi" w:cstheme="majorHAnsi"/>
                <w:spacing w:val="-2"/>
                <w:w w:val="105"/>
                <w:sz w:val="18"/>
                <w:szCs w:val="18"/>
                <w:lang w:val="fr-FR"/>
              </w:rPr>
              <w:t>fonctionnement</w:t>
            </w:r>
          </w:p>
        </w:tc>
        <w:tc>
          <w:tcPr>
            <w:tcW w:w="1365" w:type="dxa"/>
            <w:shd w:val="clear" w:color="auto" w:fill="D5DCE4" w:themeFill="text2" w:themeFillTint="33"/>
          </w:tcPr>
          <w:p w14:paraId="05D4B93B" w14:textId="77777777" w:rsidR="00D84DDF" w:rsidRPr="00406155" w:rsidRDefault="00D84DDF" w:rsidP="00D84DDF">
            <w:pPr>
              <w:pStyle w:val="TableParagraph"/>
              <w:spacing w:before="14" w:line="158" w:lineRule="exact"/>
              <w:ind w:right="68"/>
              <w:jc w:val="right"/>
              <w:rPr>
                <w:rFonts w:asciiTheme="majorHAnsi" w:hAnsiTheme="majorHAnsi" w:cstheme="majorHAnsi"/>
                <w:sz w:val="18"/>
                <w:szCs w:val="18"/>
              </w:rPr>
            </w:pPr>
            <w:r>
              <w:rPr>
                <w:rFonts w:asciiTheme="majorHAnsi" w:hAnsiTheme="majorHAnsi" w:cstheme="majorHAnsi"/>
                <w:spacing w:val="-10"/>
                <w:w w:val="105"/>
                <w:sz w:val="18"/>
                <w:szCs w:val="18"/>
              </w:rPr>
              <w:t xml:space="preserve">1 846 068,05 </w:t>
            </w:r>
            <w:r w:rsidRPr="00406155">
              <w:rPr>
                <w:rFonts w:asciiTheme="majorHAnsi" w:hAnsiTheme="majorHAnsi" w:cstheme="majorHAnsi"/>
                <w:spacing w:val="-10"/>
                <w:w w:val="105"/>
                <w:sz w:val="18"/>
                <w:szCs w:val="18"/>
              </w:rPr>
              <w:t>€</w:t>
            </w:r>
          </w:p>
        </w:tc>
      </w:tr>
      <w:tr w:rsidR="00D84DDF" w14:paraId="2FCEFAFE" w14:textId="77777777" w:rsidTr="00D84DDF">
        <w:trPr>
          <w:trHeight w:val="258"/>
        </w:trPr>
        <w:tc>
          <w:tcPr>
            <w:tcW w:w="636" w:type="dxa"/>
            <w:tcBorders>
              <w:bottom w:val="nil"/>
            </w:tcBorders>
          </w:tcPr>
          <w:p w14:paraId="49645E7C" w14:textId="77777777" w:rsidR="00D84DDF" w:rsidRPr="00856BA2" w:rsidRDefault="00D84DDF" w:rsidP="00D84DDF">
            <w:pPr>
              <w:pStyle w:val="TableParagraph"/>
              <w:spacing w:before="0" w:line="168" w:lineRule="exact"/>
              <w:ind w:right="19"/>
              <w:rPr>
                <w:rFonts w:asciiTheme="majorHAnsi" w:hAnsiTheme="majorHAnsi" w:cstheme="majorHAnsi"/>
                <w:sz w:val="18"/>
                <w:szCs w:val="18"/>
              </w:rPr>
            </w:pPr>
            <w:r w:rsidRPr="00856BA2">
              <w:rPr>
                <w:rFonts w:asciiTheme="majorHAnsi" w:hAnsiTheme="majorHAnsi" w:cstheme="majorHAnsi"/>
                <w:spacing w:val="-5"/>
                <w:w w:val="105"/>
                <w:sz w:val="18"/>
                <w:szCs w:val="18"/>
              </w:rPr>
              <w:t>042</w:t>
            </w:r>
          </w:p>
        </w:tc>
        <w:tc>
          <w:tcPr>
            <w:tcW w:w="2956" w:type="dxa"/>
            <w:tcBorders>
              <w:bottom w:val="nil"/>
            </w:tcBorders>
          </w:tcPr>
          <w:p w14:paraId="2A89902B" w14:textId="77777777" w:rsidR="00D84DDF" w:rsidRPr="00856BA2" w:rsidRDefault="00D84DDF" w:rsidP="00D84DDF">
            <w:pPr>
              <w:pStyle w:val="TableParagraph"/>
              <w:spacing w:before="0" w:line="168" w:lineRule="exact"/>
              <w:ind w:left="27"/>
              <w:rPr>
                <w:rFonts w:asciiTheme="majorHAnsi" w:hAnsiTheme="majorHAnsi" w:cstheme="majorHAnsi"/>
                <w:sz w:val="18"/>
                <w:szCs w:val="18"/>
              </w:rPr>
            </w:pPr>
            <w:proofErr w:type="spellStart"/>
            <w:r w:rsidRPr="00856BA2">
              <w:rPr>
                <w:rFonts w:asciiTheme="majorHAnsi" w:hAnsiTheme="majorHAnsi" w:cstheme="majorHAnsi"/>
                <w:w w:val="105"/>
                <w:sz w:val="18"/>
                <w:szCs w:val="18"/>
              </w:rPr>
              <w:t>Op</w:t>
            </w:r>
            <w:r>
              <w:rPr>
                <w:rFonts w:asciiTheme="majorHAnsi" w:hAnsiTheme="majorHAnsi" w:cstheme="majorHAnsi"/>
                <w:w w:val="105"/>
                <w:sz w:val="18"/>
                <w:szCs w:val="18"/>
              </w:rPr>
              <w:t>é</w:t>
            </w:r>
            <w:r w:rsidRPr="00856BA2">
              <w:rPr>
                <w:rFonts w:asciiTheme="majorHAnsi" w:hAnsiTheme="majorHAnsi" w:cstheme="majorHAnsi"/>
                <w:w w:val="105"/>
                <w:sz w:val="18"/>
                <w:szCs w:val="18"/>
              </w:rPr>
              <w:t>rations</w:t>
            </w:r>
            <w:proofErr w:type="spellEnd"/>
            <w:r w:rsidRPr="00856BA2">
              <w:rPr>
                <w:rFonts w:asciiTheme="majorHAnsi" w:hAnsiTheme="majorHAnsi" w:cstheme="majorHAnsi"/>
                <w:spacing w:val="-6"/>
                <w:w w:val="105"/>
                <w:sz w:val="18"/>
                <w:szCs w:val="18"/>
              </w:rPr>
              <w:t xml:space="preserve"> </w:t>
            </w:r>
            <w:proofErr w:type="spellStart"/>
            <w:r w:rsidRPr="00856BA2">
              <w:rPr>
                <w:rFonts w:asciiTheme="majorHAnsi" w:hAnsiTheme="majorHAnsi" w:cstheme="majorHAnsi"/>
                <w:w w:val="105"/>
                <w:sz w:val="18"/>
                <w:szCs w:val="18"/>
              </w:rPr>
              <w:t>d'ordre</w:t>
            </w:r>
            <w:proofErr w:type="spellEnd"/>
            <w:r w:rsidRPr="00856BA2">
              <w:rPr>
                <w:rFonts w:asciiTheme="majorHAnsi" w:hAnsiTheme="majorHAnsi" w:cstheme="majorHAnsi"/>
                <w:spacing w:val="-6"/>
                <w:w w:val="105"/>
                <w:sz w:val="18"/>
                <w:szCs w:val="18"/>
              </w:rPr>
              <w:t xml:space="preserve"> </w:t>
            </w:r>
            <w:r w:rsidRPr="00856BA2">
              <w:rPr>
                <w:rFonts w:asciiTheme="majorHAnsi" w:hAnsiTheme="majorHAnsi" w:cstheme="majorHAnsi"/>
                <w:w w:val="105"/>
                <w:sz w:val="18"/>
                <w:szCs w:val="18"/>
              </w:rPr>
              <w:t>entre</w:t>
            </w:r>
            <w:r w:rsidRPr="00856BA2">
              <w:rPr>
                <w:rFonts w:asciiTheme="majorHAnsi" w:hAnsiTheme="majorHAnsi" w:cstheme="majorHAnsi"/>
                <w:spacing w:val="-7"/>
                <w:w w:val="105"/>
                <w:sz w:val="18"/>
                <w:szCs w:val="18"/>
              </w:rPr>
              <w:t xml:space="preserve"> </w:t>
            </w:r>
            <w:r w:rsidRPr="00856BA2">
              <w:rPr>
                <w:rFonts w:asciiTheme="majorHAnsi" w:hAnsiTheme="majorHAnsi" w:cstheme="majorHAnsi"/>
                <w:spacing w:val="-2"/>
                <w:w w:val="105"/>
                <w:sz w:val="18"/>
                <w:szCs w:val="18"/>
              </w:rPr>
              <w:t>section</w:t>
            </w:r>
            <w:r>
              <w:rPr>
                <w:rFonts w:asciiTheme="majorHAnsi" w:hAnsiTheme="majorHAnsi" w:cstheme="majorHAnsi"/>
                <w:spacing w:val="-2"/>
                <w:w w:val="105"/>
                <w:sz w:val="18"/>
                <w:szCs w:val="18"/>
              </w:rPr>
              <w:t>s</w:t>
            </w:r>
          </w:p>
        </w:tc>
        <w:tc>
          <w:tcPr>
            <w:tcW w:w="1365" w:type="dxa"/>
            <w:tcBorders>
              <w:bottom w:val="nil"/>
            </w:tcBorders>
          </w:tcPr>
          <w:p w14:paraId="7A6C8248" w14:textId="77777777" w:rsidR="00D84DDF" w:rsidRPr="00406155" w:rsidRDefault="00D84DDF" w:rsidP="00D84DDF">
            <w:pPr>
              <w:pStyle w:val="TableParagraph"/>
              <w:spacing w:before="0" w:line="168" w:lineRule="exact"/>
              <w:ind w:right="68"/>
              <w:jc w:val="right"/>
              <w:rPr>
                <w:rFonts w:asciiTheme="majorHAnsi" w:hAnsiTheme="majorHAnsi" w:cstheme="majorHAnsi"/>
                <w:sz w:val="18"/>
                <w:szCs w:val="18"/>
              </w:rPr>
            </w:pPr>
          </w:p>
        </w:tc>
      </w:tr>
      <w:tr w:rsidR="00D84DDF" w14:paraId="16A75917" w14:textId="77777777" w:rsidTr="00D84DDF">
        <w:trPr>
          <w:trHeight w:val="290"/>
        </w:trPr>
        <w:tc>
          <w:tcPr>
            <w:tcW w:w="636" w:type="dxa"/>
            <w:tcBorders>
              <w:top w:val="nil"/>
            </w:tcBorders>
          </w:tcPr>
          <w:p w14:paraId="327FBF69" w14:textId="77777777" w:rsidR="00D84DDF" w:rsidRPr="00856BA2" w:rsidRDefault="00D84DDF" w:rsidP="00D84DDF">
            <w:pPr>
              <w:pStyle w:val="TableParagraph"/>
              <w:spacing w:line="158" w:lineRule="exact"/>
              <w:ind w:right="19"/>
              <w:rPr>
                <w:rFonts w:asciiTheme="majorHAnsi" w:hAnsiTheme="majorHAnsi" w:cstheme="majorHAnsi"/>
                <w:sz w:val="18"/>
                <w:szCs w:val="18"/>
              </w:rPr>
            </w:pPr>
            <w:r w:rsidRPr="00856BA2">
              <w:rPr>
                <w:rFonts w:asciiTheme="majorHAnsi" w:hAnsiTheme="majorHAnsi" w:cstheme="majorHAnsi"/>
                <w:spacing w:val="-5"/>
                <w:w w:val="105"/>
                <w:sz w:val="18"/>
                <w:szCs w:val="18"/>
              </w:rPr>
              <w:t>043</w:t>
            </w:r>
          </w:p>
        </w:tc>
        <w:tc>
          <w:tcPr>
            <w:tcW w:w="2956" w:type="dxa"/>
            <w:tcBorders>
              <w:top w:val="nil"/>
            </w:tcBorders>
          </w:tcPr>
          <w:p w14:paraId="69DEF084" w14:textId="77777777" w:rsidR="00D84DDF" w:rsidRPr="00C46838" w:rsidRDefault="00D84DDF" w:rsidP="00D84DDF">
            <w:pPr>
              <w:pStyle w:val="TableParagraph"/>
              <w:spacing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Opérations</w:t>
            </w:r>
            <w:r w:rsidRPr="00C46838">
              <w:rPr>
                <w:rFonts w:asciiTheme="majorHAnsi" w:hAnsiTheme="majorHAnsi" w:cstheme="majorHAnsi"/>
                <w:spacing w:val="-7"/>
                <w:w w:val="105"/>
                <w:sz w:val="18"/>
                <w:szCs w:val="18"/>
                <w:lang w:val="fr-FR"/>
              </w:rPr>
              <w:t xml:space="preserve"> </w:t>
            </w:r>
            <w:r w:rsidRPr="00C46838">
              <w:rPr>
                <w:rFonts w:asciiTheme="majorHAnsi" w:hAnsiTheme="majorHAnsi" w:cstheme="majorHAnsi"/>
                <w:w w:val="105"/>
                <w:sz w:val="18"/>
                <w:szCs w:val="18"/>
                <w:lang w:val="fr-FR"/>
              </w:rPr>
              <w:t>ordre</w:t>
            </w:r>
            <w:r w:rsidRPr="00C46838">
              <w:rPr>
                <w:rFonts w:asciiTheme="majorHAnsi" w:hAnsiTheme="majorHAnsi" w:cstheme="majorHAnsi"/>
                <w:spacing w:val="-8"/>
                <w:w w:val="105"/>
                <w:sz w:val="18"/>
                <w:szCs w:val="18"/>
                <w:lang w:val="fr-FR"/>
              </w:rPr>
              <w:t xml:space="preserve"> </w:t>
            </w:r>
            <w:r w:rsidRPr="00C46838">
              <w:rPr>
                <w:rFonts w:asciiTheme="majorHAnsi" w:hAnsiTheme="majorHAnsi" w:cstheme="majorHAnsi"/>
                <w:w w:val="105"/>
                <w:sz w:val="18"/>
                <w:szCs w:val="18"/>
                <w:lang w:val="fr-FR"/>
              </w:rPr>
              <w:t>intérieur</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8"/>
                <w:w w:val="105"/>
                <w:sz w:val="18"/>
                <w:szCs w:val="18"/>
                <w:lang w:val="fr-FR"/>
              </w:rPr>
              <w:t xml:space="preserve"> </w:t>
            </w:r>
            <w:r w:rsidRPr="00C46838">
              <w:rPr>
                <w:rFonts w:asciiTheme="majorHAnsi" w:hAnsiTheme="majorHAnsi" w:cstheme="majorHAnsi"/>
                <w:spacing w:val="-2"/>
                <w:w w:val="105"/>
                <w:sz w:val="18"/>
                <w:szCs w:val="18"/>
                <w:lang w:val="fr-FR"/>
              </w:rPr>
              <w:t>section</w:t>
            </w:r>
          </w:p>
        </w:tc>
        <w:tc>
          <w:tcPr>
            <w:tcW w:w="1365" w:type="dxa"/>
            <w:tcBorders>
              <w:top w:val="nil"/>
            </w:tcBorders>
          </w:tcPr>
          <w:p w14:paraId="28BDDBD6" w14:textId="77777777" w:rsidR="00D84DDF" w:rsidRPr="00C46838" w:rsidRDefault="00D84DDF" w:rsidP="00D84DDF">
            <w:pPr>
              <w:pStyle w:val="TableParagraph"/>
              <w:spacing w:before="0"/>
              <w:rPr>
                <w:rFonts w:asciiTheme="majorHAnsi" w:hAnsiTheme="majorHAnsi" w:cstheme="majorHAnsi"/>
                <w:sz w:val="18"/>
                <w:szCs w:val="18"/>
                <w:lang w:val="fr-FR"/>
              </w:rPr>
            </w:pPr>
          </w:p>
        </w:tc>
      </w:tr>
      <w:tr w:rsidR="00D84DDF" w14:paraId="61C5FDDF" w14:textId="77777777" w:rsidTr="00D84DDF">
        <w:trPr>
          <w:trHeight w:val="208"/>
        </w:trPr>
        <w:tc>
          <w:tcPr>
            <w:tcW w:w="3592" w:type="dxa"/>
            <w:gridSpan w:val="2"/>
            <w:shd w:val="clear" w:color="auto" w:fill="D5DCE4" w:themeFill="text2" w:themeFillTint="33"/>
          </w:tcPr>
          <w:p w14:paraId="2D11919C" w14:textId="77777777" w:rsidR="00D84DDF" w:rsidRPr="00C46838" w:rsidRDefault="00D84DDF" w:rsidP="00D84DDF">
            <w:pPr>
              <w:pStyle w:val="TableParagraph"/>
              <w:spacing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Total</w:t>
            </w:r>
            <w:r w:rsidRPr="00C46838">
              <w:rPr>
                <w:rFonts w:asciiTheme="majorHAnsi" w:hAnsiTheme="majorHAnsi" w:cstheme="majorHAnsi"/>
                <w:spacing w:val="-1"/>
                <w:w w:val="105"/>
                <w:sz w:val="18"/>
                <w:szCs w:val="18"/>
                <w:lang w:val="fr-FR"/>
              </w:rPr>
              <w:t xml:space="preserve"> </w:t>
            </w:r>
            <w:r w:rsidRPr="00C46838">
              <w:rPr>
                <w:rFonts w:asciiTheme="majorHAnsi" w:hAnsiTheme="majorHAnsi" w:cstheme="majorHAnsi"/>
                <w:w w:val="105"/>
                <w:sz w:val="18"/>
                <w:szCs w:val="18"/>
                <w:lang w:val="fr-FR"/>
              </w:rPr>
              <w:t>des</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w w:val="105"/>
                <w:sz w:val="18"/>
                <w:szCs w:val="18"/>
                <w:lang w:val="fr-FR"/>
              </w:rPr>
              <w:t>recettes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d'ordre</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7"/>
                <w:w w:val="105"/>
                <w:sz w:val="18"/>
                <w:szCs w:val="18"/>
                <w:lang w:val="fr-FR"/>
              </w:rPr>
              <w:t xml:space="preserve"> </w:t>
            </w:r>
            <w:r w:rsidRPr="00C46838">
              <w:rPr>
                <w:rFonts w:asciiTheme="majorHAnsi" w:hAnsiTheme="majorHAnsi" w:cstheme="majorHAnsi"/>
                <w:spacing w:val="-2"/>
                <w:w w:val="105"/>
                <w:sz w:val="18"/>
                <w:szCs w:val="18"/>
                <w:lang w:val="fr-FR"/>
              </w:rPr>
              <w:t>fonctionnement</w:t>
            </w:r>
          </w:p>
        </w:tc>
        <w:tc>
          <w:tcPr>
            <w:tcW w:w="1365" w:type="dxa"/>
            <w:shd w:val="clear" w:color="auto" w:fill="D5DCE4" w:themeFill="text2" w:themeFillTint="33"/>
          </w:tcPr>
          <w:p w14:paraId="160BE7BD" w14:textId="77777777" w:rsidR="00D84DDF" w:rsidRPr="00406155" w:rsidRDefault="00D84DDF" w:rsidP="00D84DDF">
            <w:pPr>
              <w:pStyle w:val="TableParagraph"/>
              <w:spacing w:line="158" w:lineRule="exact"/>
              <w:ind w:right="68"/>
              <w:jc w:val="right"/>
              <w:rPr>
                <w:rFonts w:asciiTheme="majorHAnsi" w:hAnsiTheme="majorHAnsi" w:cstheme="majorHAnsi"/>
                <w:sz w:val="18"/>
                <w:szCs w:val="18"/>
              </w:rPr>
            </w:pPr>
            <w:r>
              <w:rPr>
                <w:rFonts w:asciiTheme="majorHAnsi" w:hAnsiTheme="majorHAnsi" w:cstheme="majorHAnsi"/>
                <w:spacing w:val="-2"/>
                <w:w w:val="105"/>
                <w:sz w:val="18"/>
                <w:szCs w:val="18"/>
              </w:rPr>
              <w:t>-</w:t>
            </w:r>
          </w:p>
        </w:tc>
      </w:tr>
      <w:tr w:rsidR="00D84DDF" w14:paraId="77F48BC0" w14:textId="77777777" w:rsidTr="00D84DDF">
        <w:trPr>
          <w:trHeight w:val="208"/>
        </w:trPr>
        <w:tc>
          <w:tcPr>
            <w:tcW w:w="3592" w:type="dxa"/>
            <w:gridSpan w:val="2"/>
            <w:shd w:val="clear" w:color="auto" w:fill="FFFFFF" w:themeFill="background1"/>
          </w:tcPr>
          <w:p w14:paraId="03A94768" w14:textId="77777777" w:rsidR="00D84DDF" w:rsidRPr="00406155" w:rsidRDefault="00D84DDF" w:rsidP="00D84DDF">
            <w:pPr>
              <w:pStyle w:val="TableParagraph"/>
              <w:spacing w:line="158" w:lineRule="exact"/>
              <w:ind w:left="27"/>
              <w:rPr>
                <w:rFonts w:asciiTheme="majorHAnsi" w:hAnsiTheme="majorHAnsi" w:cstheme="majorHAnsi"/>
                <w:w w:val="105"/>
                <w:sz w:val="18"/>
                <w:szCs w:val="18"/>
              </w:rPr>
            </w:pPr>
            <w:r>
              <w:rPr>
                <w:rFonts w:asciiTheme="majorHAnsi" w:hAnsiTheme="majorHAnsi" w:cstheme="majorHAnsi"/>
                <w:w w:val="105"/>
                <w:sz w:val="18"/>
                <w:szCs w:val="18"/>
              </w:rPr>
              <w:t xml:space="preserve">002     </w:t>
            </w:r>
            <w:proofErr w:type="spellStart"/>
            <w:r>
              <w:rPr>
                <w:rFonts w:asciiTheme="majorHAnsi" w:hAnsiTheme="majorHAnsi" w:cstheme="majorHAnsi"/>
                <w:w w:val="105"/>
                <w:sz w:val="18"/>
                <w:szCs w:val="18"/>
              </w:rPr>
              <w:t>Résultat</w:t>
            </w:r>
            <w:proofErr w:type="spellEnd"/>
            <w:r>
              <w:rPr>
                <w:rFonts w:asciiTheme="majorHAnsi" w:hAnsiTheme="majorHAnsi" w:cstheme="majorHAnsi"/>
                <w:w w:val="105"/>
                <w:sz w:val="18"/>
                <w:szCs w:val="18"/>
              </w:rPr>
              <w:t xml:space="preserve"> </w:t>
            </w:r>
            <w:proofErr w:type="spellStart"/>
            <w:r>
              <w:rPr>
                <w:rFonts w:asciiTheme="majorHAnsi" w:hAnsiTheme="majorHAnsi" w:cstheme="majorHAnsi"/>
                <w:w w:val="105"/>
                <w:sz w:val="18"/>
                <w:szCs w:val="18"/>
              </w:rPr>
              <w:t>reporté</w:t>
            </w:r>
            <w:proofErr w:type="spellEnd"/>
          </w:p>
        </w:tc>
        <w:tc>
          <w:tcPr>
            <w:tcW w:w="1365" w:type="dxa"/>
            <w:shd w:val="clear" w:color="auto" w:fill="FFFFFF" w:themeFill="background1"/>
          </w:tcPr>
          <w:p w14:paraId="102509C5" w14:textId="77777777" w:rsidR="00D84DDF" w:rsidRDefault="00D84DDF" w:rsidP="00D84DDF">
            <w:pPr>
              <w:pStyle w:val="TableParagraph"/>
              <w:spacing w:line="158" w:lineRule="exact"/>
              <w:ind w:right="68"/>
              <w:jc w:val="right"/>
              <w:rPr>
                <w:rFonts w:asciiTheme="majorHAnsi" w:hAnsiTheme="majorHAnsi" w:cstheme="majorHAnsi"/>
                <w:spacing w:val="-2"/>
                <w:w w:val="105"/>
                <w:sz w:val="18"/>
                <w:szCs w:val="18"/>
              </w:rPr>
            </w:pPr>
            <w:r>
              <w:rPr>
                <w:rFonts w:asciiTheme="majorHAnsi" w:hAnsiTheme="majorHAnsi" w:cstheme="majorHAnsi"/>
                <w:spacing w:val="-2"/>
                <w:w w:val="105"/>
                <w:sz w:val="18"/>
                <w:szCs w:val="18"/>
              </w:rPr>
              <w:t>853 701,20 €</w:t>
            </w:r>
          </w:p>
        </w:tc>
      </w:tr>
      <w:tr w:rsidR="00D84DDF" w14:paraId="67C8E0F7" w14:textId="77777777" w:rsidTr="00D84DDF">
        <w:trPr>
          <w:trHeight w:val="134"/>
        </w:trPr>
        <w:tc>
          <w:tcPr>
            <w:tcW w:w="636" w:type="dxa"/>
            <w:tcBorders>
              <w:top w:val="nil"/>
            </w:tcBorders>
          </w:tcPr>
          <w:p w14:paraId="7BA245FF" w14:textId="77777777" w:rsidR="00D84DDF" w:rsidRPr="00406155" w:rsidRDefault="00D84DDF" w:rsidP="00D84DDF">
            <w:pPr>
              <w:rPr>
                <w:rFonts w:asciiTheme="majorHAnsi" w:hAnsiTheme="majorHAnsi" w:cstheme="majorHAnsi"/>
                <w:sz w:val="18"/>
                <w:szCs w:val="18"/>
              </w:rPr>
            </w:pPr>
          </w:p>
        </w:tc>
        <w:tc>
          <w:tcPr>
            <w:tcW w:w="2956" w:type="dxa"/>
            <w:tcBorders>
              <w:top w:val="nil"/>
            </w:tcBorders>
          </w:tcPr>
          <w:p w14:paraId="1B645494" w14:textId="77777777" w:rsidR="00D84DDF" w:rsidRPr="00406155" w:rsidRDefault="00D84DDF" w:rsidP="00D84DDF">
            <w:pPr>
              <w:rPr>
                <w:rFonts w:asciiTheme="majorHAnsi" w:hAnsiTheme="majorHAnsi" w:cstheme="majorHAnsi"/>
                <w:sz w:val="18"/>
                <w:szCs w:val="18"/>
              </w:rPr>
            </w:pPr>
          </w:p>
        </w:tc>
        <w:tc>
          <w:tcPr>
            <w:tcW w:w="1365" w:type="dxa"/>
          </w:tcPr>
          <w:p w14:paraId="730D7EDD" w14:textId="77777777" w:rsidR="00D84DDF" w:rsidRPr="00406155" w:rsidRDefault="00D84DDF" w:rsidP="00D84DDF">
            <w:pPr>
              <w:pStyle w:val="TableParagraph"/>
              <w:spacing w:before="126"/>
              <w:ind w:left="139"/>
              <w:rPr>
                <w:rFonts w:asciiTheme="majorHAnsi" w:hAnsiTheme="majorHAnsi" w:cstheme="majorHAnsi"/>
                <w:b/>
                <w:sz w:val="18"/>
                <w:szCs w:val="18"/>
              </w:rPr>
            </w:pPr>
            <w:r>
              <w:rPr>
                <w:rFonts w:asciiTheme="majorHAnsi" w:hAnsiTheme="majorHAnsi" w:cstheme="majorHAnsi"/>
                <w:b/>
                <w:w w:val="105"/>
                <w:sz w:val="18"/>
                <w:szCs w:val="18"/>
              </w:rPr>
              <w:t xml:space="preserve"> 2 699 769,25</w:t>
            </w:r>
            <w:r w:rsidRPr="00406155">
              <w:rPr>
                <w:rFonts w:asciiTheme="majorHAnsi" w:hAnsiTheme="majorHAnsi" w:cstheme="majorHAnsi"/>
                <w:b/>
                <w:spacing w:val="-11"/>
                <w:w w:val="105"/>
                <w:sz w:val="18"/>
                <w:szCs w:val="18"/>
              </w:rPr>
              <w:t xml:space="preserve"> </w:t>
            </w:r>
            <w:r w:rsidRPr="00406155">
              <w:rPr>
                <w:rFonts w:asciiTheme="majorHAnsi" w:hAnsiTheme="majorHAnsi" w:cstheme="majorHAnsi"/>
                <w:b/>
                <w:spacing w:val="-10"/>
                <w:w w:val="105"/>
                <w:sz w:val="18"/>
                <w:szCs w:val="18"/>
              </w:rPr>
              <w:t>€</w:t>
            </w:r>
          </w:p>
        </w:tc>
      </w:tr>
    </w:tbl>
    <w:p w14:paraId="39F7EC08" w14:textId="1E8C5B3A" w:rsidR="003F1D9C" w:rsidRDefault="001C29F9" w:rsidP="00C732B1">
      <w:pPr>
        <w:pStyle w:val="CorpsdetexteMsoNormal"/>
        <w:spacing w:after="0"/>
        <w:rPr>
          <w:rFonts w:asciiTheme="majorHAnsi" w:hAnsiTheme="majorHAnsi" w:cstheme="majorHAnsi"/>
          <w:sz w:val="18"/>
          <w:szCs w:val="18"/>
        </w:rPr>
      </w:pPr>
      <w:r>
        <w:rPr>
          <w:noProof/>
          <w:lang w:eastAsia="fr-FR" w:bidi="ar-SA"/>
        </w:rPr>
        <w:drawing>
          <wp:anchor distT="0" distB="0" distL="114300" distR="114300" simplePos="0" relativeHeight="251677696" behindDoc="0" locked="0" layoutInCell="1" allowOverlap="1" wp14:anchorId="022B781B" wp14:editId="435FE79B">
            <wp:simplePos x="0" y="0"/>
            <wp:positionH relativeFrom="margin">
              <wp:posOffset>3223260</wp:posOffset>
            </wp:positionH>
            <wp:positionV relativeFrom="page">
              <wp:posOffset>7739380</wp:posOffset>
            </wp:positionV>
            <wp:extent cx="3362325" cy="2476500"/>
            <wp:effectExtent l="0" t="0" r="9525" b="0"/>
            <wp:wrapSquare wrapText="bothSides"/>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506EFB2C" w14:textId="39DC5AAD" w:rsidR="003F1D9C" w:rsidRDefault="003F1D9C" w:rsidP="00C732B1">
      <w:pPr>
        <w:pStyle w:val="CorpsdetexteMsoNormal"/>
        <w:spacing w:after="0"/>
        <w:rPr>
          <w:rFonts w:asciiTheme="majorHAnsi" w:hAnsiTheme="majorHAnsi" w:cstheme="majorHAnsi"/>
          <w:sz w:val="18"/>
          <w:szCs w:val="18"/>
        </w:rPr>
      </w:pPr>
    </w:p>
    <w:p w14:paraId="56F4216E" w14:textId="19DD3464" w:rsidR="005478F9" w:rsidRDefault="005478F9" w:rsidP="005478F9">
      <w:pPr>
        <w:jc w:val="both"/>
        <w:rPr>
          <w:rFonts w:asciiTheme="majorHAnsi" w:hAnsiTheme="majorHAnsi" w:cstheme="majorHAnsi"/>
          <w:sz w:val="20"/>
          <w:szCs w:val="20"/>
        </w:rPr>
      </w:pPr>
    </w:p>
    <w:p w14:paraId="1E35EAE1" w14:textId="77777777" w:rsidR="005557C3" w:rsidRDefault="005557C3" w:rsidP="005478F9">
      <w:pPr>
        <w:jc w:val="both"/>
        <w:rPr>
          <w:rFonts w:asciiTheme="majorHAnsi" w:hAnsiTheme="majorHAnsi" w:cstheme="majorHAnsi"/>
          <w:sz w:val="20"/>
          <w:szCs w:val="20"/>
        </w:rPr>
      </w:pPr>
    </w:p>
    <w:p w14:paraId="6EB366E1" w14:textId="1283CAC1" w:rsidR="005478F9" w:rsidRDefault="005478F9" w:rsidP="005478F9">
      <w:pPr>
        <w:jc w:val="both"/>
        <w:rPr>
          <w:rFonts w:asciiTheme="majorHAnsi" w:hAnsiTheme="majorHAnsi" w:cstheme="majorHAnsi"/>
          <w:sz w:val="20"/>
          <w:szCs w:val="20"/>
        </w:rPr>
      </w:pPr>
      <w:r>
        <w:rPr>
          <w:rFonts w:asciiTheme="majorHAnsi" w:hAnsiTheme="majorHAnsi" w:cstheme="majorHAnsi"/>
          <w:sz w:val="20"/>
          <w:szCs w:val="20"/>
        </w:rPr>
        <w:t>* Les atténuations de charges (chapitre 0</w:t>
      </w:r>
      <w:r w:rsidR="00E72284">
        <w:rPr>
          <w:rFonts w:asciiTheme="majorHAnsi" w:hAnsiTheme="majorHAnsi" w:cstheme="majorHAnsi"/>
          <w:sz w:val="20"/>
          <w:szCs w:val="20"/>
        </w:rPr>
        <w:t>13) sont estimées à 70 000 € (+57,14</w:t>
      </w:r>
      <w:r>
        <w:rPr>
          <w:rFonts w:asciiTheme="majorHAnsi" w:hAnsiTheme="majorHAnsi" w:cstheme="majorHAnsi"/>
          <w:sz w:val="20"/>
          <w:szCs w:val="20"/>
        </w:rPr>
        <w:t>%) par rapport au BP 2023. Il</w:t>
      </w:r>
      <w:r w:rsidRPr="006F74AF">
        <w:rPr>
          <w:rFonts w:asciiTheme="majorHAnsi" w:hAnsiTheme="majorHAnsi" w:cstheme="majorHAnsi"/>
          <w:sz w:val="20"/>
          <w:szCs w:val="20"/>
        </w:rPr>
        <w:t xml:space="preserve"> s’agit de remboursements sur rémunérations du personnel pour les agents en arrêts maladie et la participation de l’Etat liée au recrutement de contrats aidés. </w:t>
      </w:r>
    </w:p>
    <w:p w14:paraId="27F59AE6" w14:textId="348DAAE5" w:rsidR="005F612E" w:rsidRPr="005F612E" w:rsidRDefault="005478F9" w:rsidP="005F612E">
      <w:pPr>
        <w:jc w:val="both"/>
        <w:rPr>
          <w:rFonts w:asciiTheme="majorHAnsi" w:hAnsiTheme="majorHAnsi" w:cstheme="majorHAnsi"/>
          <w:sz w:val="20"/>
          <w:szCs w:val="20"/>
        </w:rPr>
      </w:pPr>
      <w:r w:rsidRPr="005F612E">
        <w:rPr>
          <w:rFonts w:asciiTheme="majorHAnsi" w:hAnsiTheme="majorHAnsi" w:cstheme="majorHAnsi"/>
          <w:sz w:val="20"/>
          <w:szCs w:val="20"/>
        </w:rPr>
        <w:t xml:space="preserve">* Les produits des services et du domaine </w:t>
      </w:r>
      <w:r w:rsidR="008F25D5">
        <w:rPr>
          <w:rFonts w:asciiTheme="majorHAnsi" w:hAnsiTheme="majorHAnsi" w:cstheme="majorHAnsi"/>
          <w:sz w:val="20"/>
          <w:szCs w:val="20"/>
        </w:rPr>
        <w:t xml:space="preserve">(chapitre 70) </w:t>
      </w:r>
      <w:r w:rsidRPr="005F612E">
        <w:rPr>
          <w:rFonts w:asciiTheme="majorHAnsi" w:hAnsiTheme="majorHAnsi" w:cstheme="majorHAnsi"/>
          <w:sz w:val="20"/>
          <w:szCs w:val="20"/>
        </w:rPr>
        <w:t>s’établissent à 83 060 € et comprennent principalement</w:t>
      </w:r>
      <w:r w:rsidR="005F612E" w:rsidRPr="005F612E">
        <w:rPr>
          <w:rFonts w:asciiTheme="majorHAnsi" w:hAnsiTheme="majorHAnsi" w:cstheme="majorHAnsi"/>
          <w:sz w:val="20"/>
          <w:szCs w:val="20"/>
        </w:rPr>
        <w:t xml:space="preserve"> </w:t>
      </w:r>
      <w:r w:rsidR="00C70E9B" w:rsidRPr="005F612E">
        <w:rPr>
          <w:rFonts w:asciiTheme="majorHAnsi" w:hAnsiTheme="majorHAnsi" w:cstheme="majorHAnsi"/>
          <w:sz w:val="20"/>
          <w:szCs w:val="20"/>
        </w:rPr>
        <w:t>l</w:t>
      </w:r>
      <w:r w:rsidRPr="005F612E">
        <w:rPr>
          <w:rFonts w:asciiTheme="majorHAnsi" w:hAnsiTheme="majorHAnsi" w:cstheme="majorHAnsi"/>
          <w:sz w:val="20"/>
          <w:szCs w:val="20"/>
        </w:rPr>
        <w:t xml:space="preserve">es droits de </w:t>
      </w:r>
      <w:r w:rsidR="00D35614">
        <w:rPr>
          <w:rFonts w:asciiTheme="majorHAnsi" w:hAnsiTheme="majorHAnsi" w:cstheme="majorHAnsi"/>
          <w:sz w:val="20"/>
          <w:szCs w:val="20"/>
        </w:rPr>
        <w:t>stationnement</w:t>
      </w:r>
      <w:r w:rsidRPr="005F612E">
        <w:rPr>
          <w:rFonts w:asciiTheme="majorHAnsi" w:hAnsiTheme="majorHAnsi" w:cstheme="majorHAnsi"/>
          <w:sz w:val="20"/>
          <w:szCs w:val="20"/>
        </w:rPr>
        <w:t>, les paiements effectués par les familles pour la restauration scolaire, la garderie, les centres de loisirs, les concessions du cimetière.</w:t>
      </w:r>
      <w:r w:rsidR="005F612E" w:rsidRPr="005F612E">
        <w:rPr>
          <w:rFonts w:asciiTheme="majorHAnsi" w:hAnsiTheme="majorHAnsi" w:cstheme="majorHAnsi"/>
          <w:sz w:val="20"/>
          <w:szCs w:val="20"/>
        </w:rPr>
        <w:t xml:space="preserve"> </w:t>
      </w:r>
    </w:p>
    <w:p w14:paraId="673EB7C2" w14:textId="3789C536" w:rsidR="005478F9" w:rsidRPr="005F612E" w:rsidRDefault="005F612E" w:rsidP="005F612E">
      <w:pPr>
        <w:jc w:val="both"/>
        <w:rPr>
          <w:rFonts w:asciiTheme="majorHAnsi" w:hAnsiTheme="majorHAnsi" w:cstheme="majorHAnsi"/>
          <w:sz w:val="20"/>
          <w:szCs w:val="20"/>
        </w:rPr>
      </w:pPr>
      <w:r w:rsidRPr="005F612E">
        <w:rPr>
          <w:rFonts w:asciiTheme="majorHAnsi" w:hAnsiTheme="majorHAnsi" w:cstheme="majorHAnsi"/>
          <w:sz w:val="20"/>
          <w:szCs w:val="20"/>
        </w:rPr>
        <w:t xml:space="preserve">La facturation de certains services publics participe à l’équilibre général du budget communal, en venant couvrir une partie des charges : services périscolaires et centres de loisirs notamment. </w:t>
      </w:r>
      <w:r>
        <w:rPr>
          <w:rFonts w:asciiTheme="majorHAnsi" w:hAnsiTheme="majorHAnsi" w:cstheme="majorHAnsi"/>
          <w:sz w:val="20"/>
          <w:szCs w:val="20"/>
        </w:rPr>
        <w:t>Il</w:t>
      </w:r>
      <w:r w:rsidRPr="005F612E">
        <w:rPr>
          <w:rFonts w:asciiTheme="majorHAnsi" w:hAnsiTheme="majorHAnsi" w:cstheme="majorHAnsi"/>
          <w:sz w:val="20"/>
          <w:szCs w:val="20"/>
        </w:rPr>
        <w:t xml:space="preserve"> a été décidé de maintenir en ce début d’année 2024 les tarifs de la cantine, de l’accueil périscolaires et des centres de loisirs. </w:t>
      </w:r>
      <w:r w:rsidR="008F25D5">
        <w:rPr>
          <w:rFonts w:asciiTheme="majorHAnsi" w:hAnsiTheme="majorHAnsi" w:cstheme="majorHAnsi"/>
          <w:sz w:val="20"/>
          <w:szCs w:val="20"/>
        </w:rPr>
        <w:t>La</w:t>
      </w:r>
      <w:r w:rsidRPr="005F612E">
        <w:rPr>
          <w:rFonts w:asciiTheme="majorHAnsi" w:hAnsiTheme="majorHAnsi" w:cstheme="majorHAnsi"/>
          <w:sz w:val="20"/>
          <w:szCs w:val="20"/>
        </w:rPr>
        <w:t xml:space="preserve"> hausse des coûts du service est prise en charge sur le budget communal sans augmenter la participation des familles. Les tarifs des accueils de loisirs de 2024 restent identiques à ceux de 2023, un prix raisonnable au regard de la qualité des activités et sorties proposées.</w:t>
      </w:r>
    </w:p>
    <w:p w14:paraId="1302A7C9" w14:textId="5191F852" w:rsidR="00D30EDC" w:rsidRPr="006F74AF" w:rsidRDefault="00F34332" w:rsidP="00D30EDC">
      <w:pPr>
        <w:pStyle w:val="Paragraphedeliste"/>
        <w:ind w:left="0"/>
        <w:jc w:val="both"/>
        <w:rPr>
          <w:rFonts w:asciiTheme="majorHAnsi" w:hAnsiTheme="majorHAnsi" w:cstheme="majorHAnsi"/>
          <w:bCs/>
          <w:sz w:val="20"/>
          <w:szCs w:val="20"/>
        </w:rPr>
      </w:pPr>
      <w:r>
        <w:rPr>
          <w:rFonts w:asciiTheme="majorHAnsi" w:hAnsiTheme="majorHAnsi" w:cstheme="majorHAnsi"/>
          <w:bCs/>
          <w:sz w:val="20"/>
          <w:szCs w:val="20"/>
        </w:rPr>
        <w:t xml:space="preserve">* </w:t>
      </w:r>
      <w:r w:rsidR="00D30EDC" w:rsidRPr="006F74AF">
        <w:rPr>
          <w:rFonts w:asciiTheme="majorHAnsi" w:hAnsiTheme="majorHAnsi" w:cstheme="majorHAnsi"/>
          <w:bCs/>
          <w:sz w:val="20"/>
          <w:szCs w:val="20"/>
        </w:rPr>
        <w:t>Le chapitre 73</w:t>
      </w:r>
      <w:r>
        <w:rPr>
          <w:rFonts w:asciiTheme="majorHAnsi" w:hAnsiTheme="majorHAnsi" w:cstheme="majorHAnsi"/>
          <w:bCs/>
          <w:sz w:val="20"/>
          <w:szCs w:val="20"/>
        </w:rPr>
        <w:t> « impôts et taxes » reste stable et</w:t>
      </w:r>
      <w:r w:rsidR="00D30EDC" w:rsidRPr="006F74AF">
        <w:rPr>
          <w:rFonts w:asciiTheme="majorHAnsi" w:hAnsiTheme="majorHAnsi" w:cstheme="majorHAnsi"/>
          <w:bCs/>
          <w:sz w:val="20"/>
          <w:szCs w:val="20"/>
        </w:rPr>
        <w:t xml:space="preserve"> s’élève à </w:t>
      </w:r>
      <w:r>
        <w:rPr>
          <w:rFonts w:asciiTheme="majorHAnsi" w:hAnsiTheme="majorHAnsi" w:cstheme="majorHAnsi"/>
          <w:bCs/>
          <w:sz w:val="20"/>
          <w:szCs w:val="20"/>
        </w:rPr>
        <w:t>84 664</w:t>
      </w:r>
      <w:r w:rsidR="00D30EDC" w:rsidRPr="006F74AF">
        <w:rPr>
          <w:rFonts w:asciiTheme="majorHAnsi" w:hAnsiTheme="majorHAnsi" w:cstheme="majorHAnsi"/>
          <w:bCs/>
          <w:sz w:val="20"/>
          <w:szCs w:val="20"/>
        </w:rPr>
        <w:t xml:space="preserve">,00 </w:t>
      </w:r>
      <w:r>
        <w:rPr>
          <w:rFonts w:asciiTheme="majorHAnsi" w:hAnsiTheme="majorHAnsi" w:cstheme="majorHAnsi"/>
          <w:bCs/>
          <w:sz w:val="20"/>
          <w:szCs w:val="20"/>
        </w:rPr>
        <w:t>€. Il</w:t>
      </w:r>
      <w:r w:rsidR="00D30EDC" w:rsidRPr="006F74AF">
        <w:rPr>
          <w:rFonts w:asciiTheme="majorHAnsi" w:hAnsiTheme="majorHAnsi" w:cstheme="majorHAnsi"/>
          <w:bCs/>
          <w:sz w:val="20"/>
          <w:szCs w:val="20"/>
        </w:rPr>
        <w:t xml:space="preserve"> regroupe la dotation de solidarité</w:t>
      </w:r>
      <w:r>
        <w:rPr>
          <w:rFonts w:asciiTheme="majorHAnsi" w:hAnsiTheme="majorHAnsi" w:cstheme="majorHAnsi"/>
          <w:bCs/>
          <w:sz w:val="20"/>
          <w:szCs w:val="20"/>
        </w:rPr>
        <w:t xml:space="preserve">, </w:t>
      </w:r>
      <w:r w:rsidR="00D30EDC" w:rsidRPr="006F74AF">
        <w:rPr>
          <w:rFonts w:asciiTheme="majorHAnsi" w:hAnsiTheme="majorHAnsi" w:cstheme="majorHAnsi"/>
          <w:bCs/>
          <w:sz w:val="20"/>
          <w:szCs w:val="20"/>
        </w:rPr>
        <w:t>le FNGIR, le fonds de péréquation et l’attribution de compensation.</w:t>
      </w:r>
    </w:p>
    <w:p w14:paraId="58168602" w14:textId="42A033E9" w:rsidR="005557C3" w:rsidRDefault="00F34332" w:rsidP="00D30EDC">
      <w:pPr>
        <w:pStyle w:val="Paragraphedeliste"/>
        <w:ind w:left="0"/>
        <w:jc w:val="both"/>
        <w:rPr>
          <w:rFonts w:asciiTheme="majorHAnsi" w:hAnsiTheme="majorHAnsi" w:cstheme="majorHAnsi"/>
          <w:sz w:val="20"/>
          <w:szCs w:val="20"/>
        </w:rPr>
      </w:pPr>
      <w:r>
        <w:rPr>
          <w:rFonts w:asciiTheme="majorHAnsi" w:hAnsiTheme="majorHAnsi" w:cstheme="majorHAnsi"/>
          <w:sz w:val="20"/>
          <w:szCs w:val="20"/>
        </w:rPr>
        <w:t xml:space="preserve">* </w:t>
      </w:r>
      <w:r w:rsidR="00D30EDC" w:rsidRPr="00634E31">
        <w:rPr>
          <w:rFonts w:asciiTheme="majorHAnsi" w:hAnsiTheme="majorHAnsi" w:cstheme="majorHAnsi"/>
          <w:sz w:val="20"/>
          <w:szCs w:val="20"/>
        </w:rPr>
        <w:t>Essentiellement alimenté par la fiscalité locale (</w:t>
      </w:r>
      <w:r>
        <w:rPr>
          <w:rFonts w:asciiTheme="majorHAnsi" w:hAnsiTheme="majorHAnsi" w:cstheme="majorHAnsi"/>
          <w:sz w:val="20"/>
          <w:szCs w:val="20"/>
        </w:rPr>
        <w:t>833 312</w:t>
      </w:r>
      <w:r w:rsidR="00D30EDC" w:rsidRPr="00634E31">
        <w:rPr>
          <w:rFonts w:asciiTheme="majorHAnsi" w:hAnsiTheme="majorHAnsi" w:cstheme="majorHAnsi"/>
          <w:sz w:val="20"/>
          <w:szCs w:val="20"/>
        </w:rPr>
        <w:t xml:space="preserve"> €), </w:t>
      </w:r>
      <w:r w:rsidR="00D35614">
        <w:rPr>
          <w:rFonts w:asciiTheme="majorHAnsi" w:hAnsiTheme="majorHAnsi" w:cstheme="majorHAnsi"/>
          <w:sz w:val="20"/>
          <w:szCs w:val="20"/>
        </w:rPr>
        <w:t>l</w:t>
      </w:r>
      <w:r w:rsidR="00D30EDC" w:rsidRPr="00634E31">
        <w:rPr>
          <w:rFonts w:asciiTheme="majorHAnsi" w:hAnsiTheme="majorHAnsi" w:cstheme="majorHAnsi"/>
          <w:sz w:val="20"/>
          <w:szCs w:val="20"/>
        </w:rPr>
        <w:t>e chapitre</w:t>
      </w:r>
      <w:r>
        <w:rPr>
          <w:rFonts w:asciiTheme="majorHAnsi" w:hAnsiTheme="majorHAnsi" w:cstheme="majorHAnsi"/>
          <w:sz w:val="20"/>
          <w:szCs w:val="20"/>
        </w:rPr>
        <w:t xml:space="preserve"> 731</w:t>
      </w:r>
      <w:r w:rsidR="00D30EDC" w:rsidRPr="00634E31">
        <w:rPr>
          <w:rFonts w:asciiTheme="majorHAnsi" w:hAnsiTheme="majorHAnsi" w:cstheme="majorHAnsi"/>
          <w:sz w:val="20"/>
          <w:szCs w:val="20"/>
        </w:rPr>
        <w:t xml:space="preserve"> regroupe aussi les taxes s</w:t>
      </w:r>
      <w:r w:rsidR="00D30EDC">
        <w:rPr>
          <w:rFonts w:asciiTheme="majorHAnsi" w:hAnsiTheme="majorHAnsi" w:cstheme="majorHAnsi"/>
          <w:sz w:val="20"/>
          <w:szCs w:val="20"/>
        </w:rPr>
        <w:t>ur les pylônes électriques, sur la consommation finale d’électricité</w:t>
      </w:r>
      <w:r w:rsidR="00D30EDC" w:rsidRPr="00634E31">
        <w:rPr>
          <w:rFonts w:asciiTheme="majorHAnsi" w:hAnsiTheme="majorHAnsi" w:cstheme="majorHAnsi"/>
          <w:sz w:val="20"/>
          <w:szCs w:val="20"/>
        </w:rPr>
        <w:t xml:space="preserve">, les droits de place et la taxe </w:t>
      </w:r>
      <w:r w:rsidR="00D30EDC">
        <w:rPr>
          <w:rFonts w:asciiTheme="majorHAnsi" w:hAnsiTheme="majorHAnsi" w:cstheme="majorHAnsi"/>
          <w:sz w:val="20"/>
          <w:szCs w:val="20"/>
        </w:rPr>
        <w:t xml:space="preserve">locale </w:t>
      </w:r>
      <w:r w:rsidR="00D30EDC" w:rsidRPr="00634E31">
        <w:rPr>
          <w:rFonts w:asciiTheme="majorHAnsi" w:hAnsiTheme="majorHAnsi" w:cstheme="majorHAnsi"/>
          <w:sz w:val="20"/>
          <w:szCs w:val="20"/>
        </w:rPr>
        <w:t>sur l</w:t>
      </w:r>
      <w:r w:rsidR="00D30EDC">
        <w:rPr>
          <w:rFonts w:asciiTheme="majorHAnsi" w:hAnsiTheme="majorHAnsi" w:cstheme="majorHAnsi"/>
          <w:sz w:val="20"/>
          <w:szCs w:val="20"/>
        </w:rPr>
        <w:t>es</w:t>
      </w:r>
      <w:r w:rsidR="00D30EDC" w:rsidRPr="00634E31">
        <w:rPr>
          <w:rFonts w:asciiTheme="majorHAnsi" w:hAnsiTheme="majorHAnsi" w:cstheme="majorHAnsi"/>
          <w:sz w:val="20"/>
          <w:szCs w:val="20"/>
        </w:rPr>
        <w:t xml:space="preserve"> publicité</w:t>
      </w:r>
      <w:r w:rsidR="00D30EDC">
        <w:rPr>
          <w:rFonts w:asciiTheme="majorHAnsi" w:hAnsiTheme="majorHAnsi" w:cstheme="majorHAnsi"/>
          <w:sz w:val="20"/>
          <w:szCs w:val="20"/>
        </w:rPr>
        <w:t>s</w:t>
      </w:r>
      <w:r w:rsidR="00D30EDC" w:rsidRPr="00634E31">
        <w:rPr>
          <w:rFonts w:asciiTheme="majorHAnsi" w:hAnsiTheme="majorHAnsi" w:cstheme="majorHAnsi"/>
          <w:sz w:val="20"/>
          <w:szCs w:val="20"/>
        </w:rPr>
        <w:t xml:space="preserve"> extérieure</w:t>
      </w:r>
      <w:r w:rsidR="00D30EDC">
        <w:rPr>
          <w:rFonts w:asciiTheme="majorHAnsi" w:hAnsiTheme="majorHAnsi" w:cstheme="majorHAnsi"/>
          <w:sz w:val="20"/>
          <w:szCs w:val="20"/>
        </w:rPr>
        <w:t>s</w:t>
      </w:r>
      <w:r w:rsidR="00D30EDC" w:rsidRPr="00634E31">
        <w:rPr>
          <w:rFonts w:asciiTheme="majorHAnsi" w:hAnsiTheme="majorHAnsi" w:cstheme="majorHAnsi"/>
          <w:sz w:val="20"/>
          <w:szCs w:val="20"/>
        </w:rPr>
        <w:t>.</w:t>
      </w:r>
      <w:r w:rsidR="00D30EDC">
        <w:rPr>
          <w:rFonts w:asciiTheme="majorHAnsi" w:hAnsiTheme="majorHAnsi" w:cstheme="majorHAnsi"/>
          <w:sz w:val="20"/>
          <w:szCs w:val="20"/>
        </w:rPr>
        <w:t xml:space="preserve"> </w:t>
      </w:r>
    </w:p>
    <w:p w14:paraId="542A0844" w14:textId="731FDA68" w:rsidR="00D30EDC" w:rsidRPr="00634E31" w:rsidRDefault="00D30EDC" w:rsidP="00D30EDC">
      <w:pPr>
        <w:pStyle w:val="Paragraphedeliste"/>
        <w:ind w:left="0"/>
        <w:jc w:val="both"/>
        <w:rPr>
          <w:rFonts w:asciiTheme="majorHAnsi" w:hAnsiTheme="majorHAnsi" w:cstheme="majorHAnsi"/>
          <w:b/>
          <w:bCs/>
          <w:sz w:val="20"/>
          <w:szCs w:val="20"/>
          <w:u w:val="single"/>
        </w:rPr>
      </w:pPr>
      <w:r>
        <w:rPr>
          <w:rFonts w:asciiTheme="majorHAnsi" w:hAnsiTheme="majorHAnsi" w:cstheme="majorHAnsi"/>
          <w:sz w:val="20"/>
          <w:szCs w:val="20"/>
        </w:rPr>
        <w:t xml:space="preserve">Ce chapitre s’élève à </w:t>
      </w:r>
      <w:r w:rsidR="00F34332">
        <w:rPr>
          <w:rFonts w:asciiTheme="majorHAnsi" w:hAnsiTheme="majorHAnsi" w:cstheme="majorHAnsi"/>
          <w:sz w:val="20"/>
          <w:szCs w:val="20"/>
        </w:rPr>
        <w:t xml:space="preserve">896 238,82 </w:t>
      </w:r>
      <w:r w:rsidR="0023393F">
        <w:rPr>
          <w:rFonts w:asciiTheme="majorHAnsi" w:hAnsiTheme="majorHAnsi" w:cstheme="majorHAnsi"/>
          <w:sz w:val="20"/>
          <w:szCs w:val="20"/>
        </w:rPr>
        <w:t>€.</w:t>
      </w:r>
    </w:p>
    <w:p w14:paraId="6B0ED21F" w14:textId="77777777" w:rsidR="00F34332" w:rsidRDefault="00F34332" w:rsidP="00F34332">
      <w:pPr>
        <w:pStyle w:val="Paragraphedeliste"/>
        <w:ind w:hanging="720"/>
        <w:jc w:val="both"/>
        <w:rPr>
          <w:rFonts w:asciiTheme="majorHAnsi" w:hAnsiTheme="majorHAnsi" w:cstheme="majorHAnsi"/>
          <w:sz w:val="20"/>
          <w:szCs w:val="20"/>
        </w:rPr>
      </w:pPr>
      <w:r>
        <w:rPr>
          <w:rFonts w:asciiTheme="majorHAnsi" w:hAnsiTheme="majorHAnsi" w:cstheme="majorHAnsi"/>
          <w:bCs/>
          <w:sz w:val="20"/>
          <w:szCs w:val="20"/>
        </w:rPr>
        <w:t xml:space="preserve">* </w:t>
      </w:r>
      <w:r>
        <w:rPr>
          <w:rFonts w:asciiTheme="majorHAnsi" w:hAnsiTheme="majorHAnsi" w:cstheme="majorHAnsi"/>
          <w:sz w:val="20"/>
          <w:szCs w:val="20"/>
        </w:rPr>
        <w:t>La</w:t>
      </w:r>
      <w:r w:rsidR="00D30EDC" w:rsidRPr="000F1EB7">
        <w:rPr>
          <w:rFonts w:asciiTheme="majorHAnsi" w:hAnsiTheme="majorHAnsi" w:cstheme="majorHAnsi"/>
          <w:sz w:val="20"/>
          <w:szCs w:val="20"/>
        </w:rPr>
        <w:t xml:space="preserve"> dotation globale de fonctionnement </w:t>
      </w:r>
      <w:r>
        <w:rPr>
          <w:rFonts w:asciiTheme="majorHAnsi" w:hAnsiTheme="majorHAnsi" w:cstheme="majorHAnsi"/>
          <w:sz w:val="20"/>
          <w:szCs w:val="20"/>
        </w:rPr>
        <w:t>est cette année encore en baisse. Elle</w:t>
      </w:r>
      <w:r w:rsidR="00D30EDC">
        <w:rPr>
          <w:rFonts w:asciiTheme="majorHAnsi" w:hAnsiTheme="majorHAnsi" w:cstheme="majorHAnsi"/>
          <w:sz w:val="20"/>
          <w:szCs w:val="20"/>
        </w:rPr>
        <w:t xml:space="preserve"> </w:t>
      </w:r>
      <w:r w:rsidR="00D30EDC" w:rsidRPr="000F1EB7">
        <w:rPr>
          <w:rFonts w:asciiTheme="majorHAnsi" w:hAnsiTheme="majorHAnsi" w:cstheme="majorHAnsi"/>
          <w:sz w:val="20"/>
          <w:szCs w:val="20"/>
        </w:rPr>
        <w:t xml:space="preserve">s’élève à </w:t>
      </w:r>
      <w:r w:rsidR="00D30EDC">
        <w:rPr>
          <w:rFonts w:asciiTheme="majorHAnsi" w:hAnsiTheme="majorHAnsi" w:cstheme="majorHAnsi"/>
          <w:sz w:val="20"/>
          <w:szCs w:val="20"/>
        </w:rPr>
        <w:t>382 297</w:t>
      </w:r>
      <w:r w:rsidR="00D30EDC" w:rsidRPr="000F1EB7">
        <w:rPr>
          <w:rFonts w:asciiTheme="majorHAnsi" w:hAnsiTheme="majorHAnsi" w:cstheme="majorHAnsi"/>
          <w:sz w:val="20"/>
          <w:szCs w:val="20"/>
        </w:rPr>
        <w:t xml:space="preserve"> € </w:t>
      </w:r>
      <w:r w:rsidR="00D30EDC">
        <w:rPr>
          <w:rFonts w:asciiTheme="majorHAnsi" w:hAnsiTheme="majorHAnsi" w:cstheme="majorHAnsi"/>
          <w:sz w:val="20"/>
          <w:szCs w:val="20"/>
        </w:rPr>
        <w:t>en</w:t>
      </w:r>
      <w:r w:rsidR="00D30EDC" w:rsidRPr="000F1EB7">
        <w:rPr>
          <w:rFonts w:asciiTheme="majorHAnsi" w:hAnsiTheme="majorHAnsi" w:cstheme="majorHAnsi"/>
          <w:sz w:val="20"/>
          <w:szCs w:val="20"/>
        </w:rPr>
        <w:t xml:space="preserve"> 202</w:t>
      </w:r>
      <w:r w:rsidR="00D30EDC">
        <w:rPr>
          <w:rFonts w:asciiTheme="majorHAnsi" w:hAnsiTheme="majorHAnsi" w:cstheme="majorHAnsi"/>
          <w:sz w:val="20"/>
          <w:szCs w:val="20"/>
        </w:rPr>
        <w:t xml:space="preserve">4 contre </w:t>
      </w:r>
    </w:p>
    <w:p w14:paraId="5547A4D7" w14:textId="60520FA5" w:rsidR="00D30EDC" w:rsidRDefault="00D30EDC" w:rsidP="00F34332">
      <w:pPr>
        <w:pStyle w:val="Paragraphedeliste"/>
        <w:ind w:left="0"/>
        <w:jc w:val="both"/>
        <w:rPr>
          <w:rFonts w:asciiTheme="majorHAnsi" w:hAnsiTheme="majorHAnsi" w:cstheme="majorHAnsi"/>
          <w:sz w:val="20"/>
          <w:szCs w:val="20"/>
        </w:rPr>
      </w:pPr>
      <w:r>
        <w:rPr>
          <w:rFonts w:asciiTheme="majorHAnsi" w:hAnsiTheme="majorHAnsi" w:cstheme="majorHAnsi"/>
          <w:sz w:val="20"/>
          <w:szCs w:val="20"/>
        </w:rPr>
        <w:t xml:space="preserve">383 856 € en 2023. </w:t>
      </w:r>
      <w:r w:rsidRPr="000F1EB7">
        <w:rPr>
          <w:rFonts w:asciiTheme="majorHAnsi" w:hAnsiTheme="majorHAnsi" w:cstheme="majorHAnsi"/>
          <w:sz w:val="20"/>
          <w:szCs w:val="20"/>
        </w:rPr>
        <w:t>Ce chapitre regroupe également la dotation de solidarité rurale</w:t>
      </w:r>
      <w:r>
        <w:rPr>
          <w:rFonts w:asciiTheme="majorHAnsi" w:hAnsiTheme="majorHAnsi" w:cstheme="majorHAnsi"/>
          <w:sz w:val="20"/>
          <w:szCs w:val="20"/>
        </w:rPr>
        <w:t xml:space="preserve"> </w:t>
      </w:r>
      <w:r w:rsidRPr="000F1EB7">
        <w:rPr>
          <w:rFonts w:asciiTheme="majorHAnsi" w:hAnsiTheme="majorHAnsi" w:cstheme="majorHAnsi"/>
          <w:sz w:val="20"/>
          <w:szCs w:val="20"/>
        </w:rPr>
        <w:t>(</w:t>
      </w:r>
      <w:r>
        <w:rPr>
          <w:rFonts w:asciiTheme="majorHAnsi" w:hAnsiTheme="majorHAnsi" w:cstheme="majorHAnsi"/>
          <w:sz w:val="20"/>
          <w:szCs w:val="20"/>
        </w:rPr>
        <w:t>40 461</w:t>
      </w:r>
      <w:r w:rsidRPr="000F1EB7">
        <w:rPr>
          <w:rFonts w:asciiTheme="majorHAnsi" w:hAnsiTheme="majorHAnsi" w:cstheme="majorHAnsi"/>
          <w:sz w:val="20"/>
          <w:szCs w:val="20"/>
        </w:rPr>
        <w:t xml:space="preserve"> €)</w:t>
      </w:r>
      <w:r>
        <w:rPr>
          <w:rFonts w:asciiTheme="majorHAnsi" w:hAnsiTheme="majorHAnsi" w:cstheme="majorHAnsi"/>
          <w:sz w:val="20"/>
          <w:szCs w:val="20"/>
        </w:rPr>
        <w:t xml:space="preserve"> </w:t>
      </w:r>
      <w:r w:rsidR="00F34332">
        <w:rPr>
          <w:rFonts w:asciiTheme="majorHAnsi" w:hAnsiTheme="majorHAnsi" w:cstheme="majorHAnsi"/>
          <w:sz w:val="20"/>
          <w:szCs w:val="20"/>
        </w:rPr>
        <w:t xml:space="preserve">légèrement </w:t>
      </w:r>
      <w:r>
        <w:rPr>
          <w:rFonts w:asciiTheme="majorHAnsi" w:hAnsiTheme="majorHAnsi" w:cstheme="majorHAnsi"/>
          <w:sz w:val="20"/>
          <w:szCs w:val="20"/>
        </w:rPr>
        <w:t>en augmentation par rapport au budget précédent (38</w:t>
      </w:r>
      <w:r w:rsidR="00F34332">
        <w:rPr>
          <w:rFonts w:asciiTheme="majorHAnsi" w:hAnsiTheme="majorHAnsi" w:cstheme="majorHAnsi"/>
          <w:sz w:val="20"/>
          <w:szCs w:val="20"/>
        </w:rPr>
        <w:t xml:space="preserve"> </w:t>
      </w:r>
      <w:r>
        <w:rPr>
          <w:rFonts w:asciiTheme="majorHAnsi" w:hAnsiTheme="majorHAnsi" w:cstheme="majorHAnsi"/>
          <w:sz w:val="20"/>
          <w:szCs w:val="20"/>
        </w:rPr>
        <w:t xml:space="preserve">624 €), </w:t>
      </w:r>
      <w:r w:rsidRPr="000F1EB7">
        <w:rPr>
          <w:rFonts w:asciiTheme="majorHAnsi" w:hAnsiTheme="majorHAnsi" w:cstheme="majorHAnsi"/>
          <w:sz w:val="20"/>
          <w:szCs w:val="20"/>
        </w:rPr>
        <w:t>la dotation nationale de péréquation (</w:t>
      </w:r>
      <w:r>
        <w:rPr>
          <w:rFonts w:asciiTheme="majorHAnsi" w:hAnsiTheme="majorHAnsi" w:cstheme="majorHAnsi"/>
          <w:sz w:val="20"/>
          <w:szCs w:val="20"/>
        </w:rPr>
        <w:t>22 423</w:t>
      </w:r>
      <w:r w:rsidRPr="000F1EB7">
        <w:rPr>
          <w:rFonts w:asciiTheme="majorHAnsi" w:hAnsiTheme="majorHAnsi" w:cstheme="majorHAnsi"/>
          <w:sz w:val="20"/>
          <w:szCs w:val="20"/>
        </w:rPr>
        <w:t xml:space="preserve"> €), </w:t>
      </w:r>
      <w:r w:rsidR="00F875F5">
        <w:rPr>
          <w:rFonts w:asciiTheme="majorHAnsi" w:hAnsiTheme="majorHAnsi" w:cstheme="majorHAnsi"/>
          <w:sz w:val="20"/>
          <w:szCs w:val="20"/>
        </w:rPr>
        <w:t xml:space="preserve">la part de fonctionnement du FCTVA, </w:t>
      </w:r>
      <w:r w:rsidRPr="000F1EB7">
        <w:rPr>
          <w:rFonts w:asciiTheme="majorHAnsi" w:hAnsiTheme="majorHAnsi" w:cstheme="majorHAnsi"/>
          <w:sz w:val="20"/>
          <w:szCs w:val="20"/>
        </w:rPr>
        <w:t xml:space="preserve">diverses compensations ou allocations liées aux exonérations fiscales, la participation de la CAF, </w:t>
      </w:r>
      <w:r w:rsidR="004458A8">
        <w:rPr>
          <w:rFonts w:asciiTheme="majorHAnsi" w:hAnsiTheme="majorHAnsi" w:cstheme="majorHAnsi"/>
          <w:sz w:val="20"/>
          <w:szCs w:val="20"/>
        </w:rPr>
        <w:t>la subvention</w:t>
      </w:r>
      <w:r w:rsidRPr="000F1EB7">
        <w:rPr>
          <w:rFonts w:asciiTheme="majorHAnsi" w:hAnsiTheme="majorHAnsi" w:cstheme="majorHAnsi"/>
          <w:sz w:val="20"/>
          <w:szCs w:val="20"/>
        </w:rPr>
        <w:t xml:space="preserve"> du département </w:t>
      </w:r>
      <w:r w:rsidR="00F875F5">
        <w:rPr>
          <w:rFonts w:asciiTheme="majorHAnsi" w:hAnsiTheme="majorHAnsi" w:cstheme="majorHAnsi"/>
          <w:sz w:val="20"/>
          <w:szCs w:val="20"/>
        </w:rPr>
        <w:t>pour les réfections de voiries</w:t>
      </w:r>
      <w:r w:rsidR="004458A8">
        <w:rPr>
          <w:rFonts w:asciiTheme="majorHAnsi" w:hAnsiTheme="majorHAnsi" w:cstheme="majorHAnsi"/>
          <w:sz w:val="20"/>
          <w:szCs w:val="20"/>
        </w:rPr>
        <w:t xml:space="preserve"> </w:t>
      </w:r>
      <w:r w:rsidR="00C63745">
        <w:rPr>
          <w:rFonts w:asciiTheme="majorHAnsi" w:hAnsiTheme="majorHAnsi" w:cstheme="majorHAnsi"/>
          <w:sz w:val="20"/>
          <w:szCs w:val="20"/>
        </w:rPr>
        <w:t xml:space="preserve">sur la tranche précédente </w:t>
      </w:r>
      <w:r w:rsidR="000C3E19">
        <w:rPr>
          <w:rFonts w:asciiTheme="majorHAnsi" w:hAnsiTheme="majorHAnsi" w:cstheme="majorHAnsi"/>
          <w:sz w:val="20"/>
          <w:szCs w:val="20"/>
        </w:rPr>
        <w:t>obtenue</w:t>
      </w:r>
      <w:r w:rsidR="00C63745">
        <w:rPr>
          <w:rFonts w:asciiTheme="majorHAnsi" w:hAnsiTheme="majorHAnsi" w:cstheme="majorHAnsi"/>
          <w:sz w:val="20"/>
          <w:szCs w:val="20"/>
        </w:rPr>
        <w:t xml:space="preserve"> en partie sur 2023 et qui va être renouveler cette année encore</w:t>
      </w:r>
      <w:r w:rsidR="00F875F5">
        <w:rPr>
          <w:rFonts w:asciiTheme="majorHAnsi" w:hAnsiTheme="majorHAnsi" w:cstheme="majorHAnsi"/>
          <w:sz w:val="20"/>
          <w:szCs w:val="20"/>
        </w:rPr>
        <w:t xml:space="preserve"> et du</w:t>
      </w:r>
      <w:r w:rsidRPr="000F1EB7">
        <w:rPr>
          <w:rFonts w:asciiTheme="majorHAnsi" w:hAnsiTheme="majorHAnsi" w:cstheme="majorHAnsi"/>
          <w:sz w:val="20"/>
          <w:szCs w:val="20"/>
        </w:rPr>
        <w:t xml:space="preserve"> fonds départemental de péréquation.</w:t>
      </w:r>
      <w:r>
        <w:rPr>
          <w:rFonts w:asciiTheme="majorHAnsi" w:hAnsiTheme="majorHAnsi" w:cstheme="majorHAnsi"/>
          <w:sz w:val="20"/>
          <w:szCs w:val="20"/>
        </w:rPr>
        <w:t xml:space="preserve"> Le chapitre 74 s’élève à 689 547,23 €.</w:t>
      </w:r>
    </w:p>
    <w:p w14:paraId="61E85562" w14:textId="77777777" w:rsidR="00D30EDC" w:rsidRDefault="00D30EDC" w:rsidP="00D30EDC">
      <w:pPr>
        <w:pStyle w:val="Paragraphedeliste"/>
        <w:ind w:left="0"/>
        <w:jc w:val="both"/>
        <w:rPr>
          <w:rFonts w:asciiTheme="majorHAnsi" w:hAnsiTheme="majorHAnsi" w:cstheme="majorHAnsi"/>
          <w:sz w:val="20"/>
          <w:szCs w:val="20"/>
        </w:rPr>
      </w:pPr>
    </w:p>
    <w:p w14:paraId="15808C50" w14:textId="77777777" w:rsidR="005557C3" w:rsidRDefault="005557C3" w:rsidP="00D30EDC">
      <w:pPr>
        <w:pStyle w:val="Paragraphedeliste"/>
        <w:ind w:left="0"/>
        <w:jc w:val="both"/>
        <w:rPr>
          <w:rFonts w:asciiTheme="majorHAnsi" w:hAnsiTheme="majorHAnsi" w:cstheme="majorHAnsi"/>
          <w:kern w:val="0"/>
          <w:sz w:val="20"/>
          <w:szCs w:val="20"/>
          <w:lang w:eastAsia="en-US" w:bidi="ar-SA"/>
        </w:rPr>
      </w:pPr>
    </w:p>
    <w:p w14:paraId="5B7A90AE" w14:textId="77777777" w:rsidR="005557C3" w:rsidRDefault="005557C3" w:rsidP="00D30EDC">
      <w:pPr>
        <w:pStyle w:val="Paragraphedeliste"/>
        <w:ind w:left="0"/>
        <w:jc w:val="both"/>
        <w:rPr>
          <w:rFonts w:asciiTheme="majorHAnsi" w:hAnsiTheme="majorHAnsi" w:cstheme="majorHAnsi"/>
          <w:sz w:val="20"/>
          <w:szCs w:val="20"/>
        </w:rPr>
      </w:pPr>
    </w:p>
    <w:tbl>
      <w:tblPr>
        <w:tblStyle w:val="Grilledutableau"/>
        <w:tblW w:w="9918" w:type="dxa"/>
        <w:tblLook w:val="04A0" w:firstRow="1" w:lastRow="0" w:firstColumn="1" w:lastColumn="0" w:noHBand="0" w:noVBand="1"/>
      </w:tblPr>
      <w:tblGrid>
        <w:gridCol w:w="3685"/>
        <w:gridCol w:w="1558"/>
        <w:gridCol w:w="1559"/>
        <w:gridCol w:w="1558"/>
        <w:gridCol w:w="1558"/>
      </w:tblGrid>
      <w:tr w:rsidR="00D30EDC" w14:paraId="4FBF4F08" w14:textId="77777777" w:rsidTr="000E4E5D">
        <w:tc>
          <w:tcPr>
            <w:tcW w:w="3685" w:type="dxa"/>
            <w:tcBorders>
              <w:top w:val="nil"/>
              <w:left w:val="nil"/>
            </w:tcBorders>
          </w:tcPr>
          <w:p w14:paraId="29208557" w14:textId="77777777" w:rsidR="00D30EDC" w:rsidRDefault="00D30EDC" w:rsidP="000E4E5D">
            <w:pPr>
              <w:pStyle w:val="Paragraphedeliste"/>
              <w:ind w:left="0"/>
              <w:jc w:val="both"/>
              <w:rPr>
                <w:rFonts w:asciiTheme="majorHAnsi" w:hAnsiTheme="majorHAnsi" w:cstheme="majorHAnsi"/>
                <w:sz w:val="20"/>
                <w:szCs w:val="20"/>
              </w:rPr>
            </w:pPr>
          </w:p>
        </w:tc>
        <w:tc>
          <w:tcPr>
            <w:tcW w:w="1558" w:type="dxa"/>
          </w:tcPr>
          <w:p w14:paraId="5FA8344B" w14:textId="77777777" w:rsidR="00D30EDC" w:rsidRPr="00995110" w:rsidRDefault="00D30EDC" w:rsidP="000E4E5D">
            <w:pPr>
              <w:pStyle w:val="Paragraphedeliste"/>
              <w:ind w:left="0"/>
              <w:jc w:val="center"/>
              <w:rPr>
                <w:rFonts w:asciiTheme="majorHAnsi" w:hAnsiTheme="majorHAnsi" w:cstheme="majorHAnsi"/>
                <w:b/>
                <w:sz w:val="20"/>
                <w:szCs w:val="20"/>
              </w:rPr>
            </w:pPr>
            <w:r w:rsidRPr="00995110">
              <w:rPr>
                <w:rFonts w:asciiTheme="majorHAnsi" w:hAnsiTheme="majorHAnsi" w:cstheme="majorHAnsi"/>
                <w:b/>
                <w:sz w:val="20"/>
                <w:szCs w:val="20"/>
              </w:rPr>
              <w:t>ANNEE 2021</w:t>
            </w:r>
          </w:p>
        </w:tc>
        <w:tc>
          <w:tcPr>
            <w:tcW w:w="1559" w:type="dxa"/>
          </w:tcPr>
          <w:p w14:paraId="52EB0B58" w14:textId="77777777" w:rsidR="00D30EDC" w:rsidRPr="00995110" w:rsidRDefault="00D30EDC" w:rsidP="000E4E5D">
            <w:pPr>
              <w:pStyle w:val="Paragraphedeliste"/>
              <w:ind w:left="0"/>
              <w:jc w:val="center"/>
              <w:rPr>
                <w:rFonts w:asciiTheme="majorHAnsi" w:hAnsiTheme="majorHAnsi" w:cstheme="majorHAnsi"/>
                <w:b/>
                <w:sz w:val="20"/>
                <w:szCs w:val="20"/>
              </w:rPr>
            </w:pPr>
            <w:r w:rsidRPr="00995110">
              <w:rPr>
                <w:rFonts w:asciiTheme="majorHAnsi" w:hAnsiTheme="majorHAnsi" w:cstheme="majorHAnsi"/>
                <w:b/>
                <w:sz w:val="20"/>
                <w:szCs w:val="20"/>
              </w:rPr>
              <w:t>ANNEE 2022</w:t>
            </w:r>
          </w:p>
        </w:tc>
        <w:tc>
          <w:tcPr>
            <w:tcW w:w="1558" w:type="dxa"/>
          </w:tcPr>
          <w:p w14:paraId="1E1F109A" w14:textId="77777777" w:rsidR="00D30EDC" w:rsidRPr="00995110" w:rsidRDefault="00D30EDC" w:rsidP="000E4E5D">
            <w:pPr>
              <w:pStyle w:val="Paragraphedeliste"/>
              <w:ind w:left="0"/>
              <w:jc w:val="center"/>
              <w:rPr>
                <w:rFonts w:asciiTheme="majorHAnsi" w:hAnsiTheme="majorHAnsi" w:cstheme="majorHAnsi"/>
                <w:b/>
                <w:sz w:val="20"/>
                <w:szCs w:val="20"/>
              </w:rPr>
            </w:pPr>
            <w:r w:rsidRPr="00995110">
              <w:rPr>
                <w:rFonts w:asciiTheme="majorHAnsi" w:hAnsiTheme="majorHAnsi" w:cstheme="majorHAnsi"/>
                <w:b/>
                <w:sz w:val="20"/>
                <w:szCs w:val="20"/>
              </w:rPr>
              <w:t>ANNEE 2023</w:t>
            </w:r>
          </w:p>
        </w:tc>
        <w:tc>
          <w:tcPr>
            <w:tcW w:w="1558" w:type="dxa"/>
          </w:tcPr>
          <w:p w14:paraId="28CCB16C" w14:textId="77777777" w:rsidR="00D30EDC" w:rsidRPr="00995110" w:rsidRDefault="00D30EDC" w:rsidP="000E4E5D">
            <w:pPr>
              <w:pStyle w:val="Paragraphedeliste"/>
              <w:ind w:left="0"/>
              <w:jc w:val="center"/>
              <w:rPr>
                <w:rFonts w:asciiTheme="majorHAnsi" w:hAnsiTheme="majorHAnsi" w:cstheme="majorHAnsi"/>
                <w:b/>
                <w:sz w:val="20"/>
                <w:szCs w:val="20"/>
              </w:rPr>
            </w:pPr>
            <w:r>
              <w:rPr>
                <w:rFonts w:asciiTheme="majorHAnsi" w:hAnsiTheme="majorHAnsi" w:cstheme="majorHAnsi"/>
                <w:b/>
                <w:sz w:val="20"/>
                <w:szCs w:val="20"/>
              </w:rPr>
              <w:t>ANNEE 2024</w:t>
            </w:r>
          </w:p>
        </w:tc>
      </w:tr>
      <w:tr w:rsidR="00D30EDC" w14:paraId="19046187" w14:textId="77777777" w:rsidTr="000E4E5D">
        <w:tc>
          <w:tcPr>
            <w:tcW w:w="3685" w:type="dxa"/>
          </w:tcPr>
          <w:p w14:paraId="7947B4BA" w14:textId="77777777" w:rsidR="00D30EDC" w:rsidRPr="00995110" w:rsidRDefault="00D30EDC" w:rsidP="000E4E5D">
            <w:pPr>
              <w:pStyle w:val="Paragraphedeliste"/>
              <w:ind w:left="0" w:right="-108"/>
              <w:rPr>
                <w:rFonts w:asciiTheme="majorHAnsi" w:hAnsiTheme="majorHAnsi" w:cstheme="majorHAnsi"/>
                <w:b/>
                <w:sz w:val="20"/>
                <w:szCs w:val="20"/>
              </w:rPr>
            </w:pPr>
            <w:r>
              <w:rPr>
                <w:rFonts w:asciiTheme="majorHAnsi" w:hAnsiTheme="majorHAnsi" w:cstheme="majorHAnsi"/>
                <w:b/>
                <w:sz w:val="20"/>
                <w:szCs w:val="20"/>
              </w:rPr>
              <w:t>DOTATION GLOBALE DE FONCTIONNEMENT</w:t>
            </w:r>
            <w:r w:rsidRPr="00995110">
              <w:rPr>
                <w:rFonts w:asciiTheme="majorHAnsi" w:hAnsiTheme="majorHAnsi" w:cstheme="majorHAnsi"/>
                <w:b/>
                <w:sz w:val="20"/>
                <w:szCs w:val="20"/>
              </w:rPr>
              <w:t xml:space="preserve"> </w:t>
            </w:r>
          </w:p>
        </w:tc>
        <w:tc>
          <w:tcPr>
            <w:tcW w:w="1558" w:type="dxa"/>
          </w:tcPr>
          <w:p w14:paraId="4EED4712" w14:textId="77777777" w:rsidR="00D30EDC" w:rsidRDefault="00D30EDC" w:rsidP="000E4E5D">
            <w:pPr>
              <w:pStyle w:val="Paragraphedeliste"/>
              <w:ind w:left="0"/>
              <w:jc w:val="center"/>
              <w:rPr>
                <w:rFonts w:asciiTheme="majorHAnsi" w:hAnsiTheme="majorHAnsi" w:cstheme="majorHAnsi"/>
                <w:sz w:val="20"/>
                <w:szCs w:val="20"/>
              </w:rPr>
            </w:pPr>
            <w:r>
              <w:rPr>
                <w:rFonts w:asciiTheme="majorHAnsi" w:hAnsiTheme="majorHAnsi" w:cstheme="majorHAnsi"/>
                <w:sz w:val="20"/>
                <w:szCs w:val="20"/>
              </w:rPr>
              <w:t>386 975 €</w:t>
            </w:r>
          </w:p>
        </w:tc>
        <w:tc>
          <w:tcPr>
            <w:tcW w:w="1559" w:type="dxa"/>
          </w:tcPr>
          <w:p w14:paraId="7FCC4EFC" w14:textId="77777777" w:rsidR="00D30EDC" w:rsidRDefault="00D30EDC" w:rsidP="000E4E5D">
            <w:pPr>
              <w:pStyle w:val="Paragraphedeliste"/>
              <w:ind w:left="0"/>
              <w:jc w:val="center"/>
              <w:rPr>
                <w:rFonts w:asciiTheme="majorHAnsi" w:hAnsiTheme="majorHAnsi" w:cstheme="majorHAnsi"/>
                <w:sz w:val="20"/>
                <w:szCs w:val="20"/>
              </w:rPr>
            </w:pPr>
            <w:r>
              <w:rPr>
                <w:rFonts w:asciiTheme="majorHAnsi" w:hAnsiTheme="majorHAnsi" w:cstheme="majorHAnsi"/>
                <w:sz w:val="20"/>
                <w:szCs w:val="20"/>
              </w:rPr>
              <w:t>388 128 €</w:t>
            </w:r>
          </w:p>
        </w:tc>
        <w:tc>
          <w:tcPr>
            <w:tcW w:w="1558" w:type="dxa"/>
          </w:tcPr>
          <w:p w14:paraId="5BFF0465" w14:textId="77777777" w:rsidR="00D30EDC" w:rsidRDefault="00D30EDC" w:rsidP="000E4E5D">
            <w:pPr>
              <w:pStyle w:val="Paragraphedeliste"/>
              <w:ind w:left="0"/>
              <w:jc w:val="center"/>
              <w:rPr>
                <w:rFonts w:asciiTheme="majorHAnsi" w:hAnsiTheme="majorHAnsi" w:cstheme="majorHAnsi"/>
                <w:sz w:val="20"/>
                <w:szCs w:val="20"/>
              </w:rPr>
            </w:pPr>
            <w:r>
              <w:rPr>
                <w:rFonts w:asciiTheme="majorHAnsi" w:hAnsiTheme="majorHAnsi" w:cstheme="majorHAnsi"/>
                <w:sz w:val="20"/>
                <w:szCs w:val="20"/>
              </w:rPr>
              <w:t>383 856 €</w:t>
            </w:r>
          </w:p>
        </w:tc>
        <w:tc>
          <w:tcPr>
            <w:tcW w:w="1558" w:type="dxa"/>
          </w:tcPr>
          <w:p w14:paraId="6158716E" w14:textId="77777777" w:rsidR="00D30EDC" w:rsidRDefault="00D30EDC" w:rsidP="000E4E5D">
            <w:pPr>
              <w:pStyle w:val="Paragraphedeliste"/>
              <w:ind w:left="0"/>
              <w:jc w:val="center"/>
              <w:rPr>
                <w:rFonts w:asciiTheme="majorHAnsi" w:hAnsiTheme="majorHAnsi" w:cstheme="majorHAnsi"/>
                <w:sz w:val="20"/>
                <w:szCs w:val="20"/>
              </w:rPr>
            </w:pPr>
            <w:r>
              <w:rPr>
                <w:rFonts w:asciiTheme="majorHAnsi" w:hAnsiTheme="majorHAnsi" w:cstheme="majorHAnsi"/>
                <w:sz w:val="20"/>
                <w:szCs w:val="20"/>
              </w:rPr>
              <w:t>382 297</w:t>
            </w:r>
          </w:p>
        </w:tc>
      </w:tr>
    </w:tbl>
    <w:p w14:paraId="581E4658" w14:textId="77777777" w:rsidR="00D30EDC" w:rsidRDefault="00D30EDC" w:rsidP="00D30EDC">
      <w:pPr>
        <w:pStyle w:val="Paragraphedeliste"/>
        <w:ind w:left="0"/>
        <w:jc w:val="both"/>
        <w:rPr>
          <w:rFonts w:asciiTheme="majorHAnsi" w:hAnsiTheme="majorHAnsi" w:cstheme="majorHAnsi"/>
          <w:sz w:val="20"/>
          <w:szCs w:val="20"/>
        </w:rPr>
      </w:pPr>
    </w:p>
    <w:p w14:paraId="1358FE29" w14:textId="612A20DF" w:rsidR="00D30EDC" w:rsidRDefault="00F875F5" w:rsidP="00D30EDC">
      <w:pPr>
        <w:jc w:val="both"/>
        <w:rPr>
          <w:rFonts w:asciiTheme="majorHAnsi" w:hAnsiTheme="majorHAnsi" w:cstheme="majorHAnsi"/>
          <w:sz w:val="20"/>
          <w:szCs w:val="20"/>
        </w:rPr>
      </w:pPr>
      <w:r>
        <w:rPr>
          <w:rFonts w:asciiTheme="majorHAnsi" w:hAnsiTheme="majorHAnsi" w:cstheme="majorHAnsi"/>
          <w:sz w:val="20"/>
          <w:szCs w:val="20"/>
        </w:rPr>
        <w:t>* Le</w:t>
      </w:r>
      <w:r w:rsidR="00D30EDC">
        <w:rPr>
          <w:rFonts w:asciiTheme="majorHAnsi" w:hAnsiTheme="majorHAnsi" w:cstheme="majorHAnsi"/>
          <w:sz w:val="20"/>
          <w:szCs w:val="20"/>
        </w:rPr>
        <w:t xml:space="preserve"> chapitre </w:t>
      </w:r>
      <w:r>
        <w:rPr>
          <w:rFonts w:asciiTheme="majorHAnsi" w:hAnsiTheme="majorHAnsi" w:cstheme="majorHAnsi"/>
          <w:sz w:val="20"/>
          <w:szCs w:val="20"/>
        </w:rPr>
        <w:t xml:space="preserve">75 </w:t>
      </w:r>
      <w:r w:rsidR="00D30EDC">
        <w:rPr>
          <w:rFonts w:asciiTheme="majorHAnsi" w:hAnsiTheme="majorHAnsi" w:cstheme="majorHAnsi"/>
          <w:sz w:val="20"/>
          <w:szCs w:val="20"/>
        </w:rPr>
        <w:t>est estimé à 20 000 €,</w:t>
      </w:r>
      <w:r>
        <w:rPr>
          <w:rFonts w:asciiTheme="majorHAnsi" w:hAnsiTheme="majorHAnsi" w:cstheme="majorHAnsi"/>
          <w:sz w:val="20"/>
          <w:szCs w:val="20"/>
        </w:rPr>
        <w:t xml:space="preserve"> et concerne </w:t>
      </w:r>
      <w:r w:rsidR="00D30EDC" w:rsidRPr="006F74AF">
        <w:rPr>
          <w:rFonts w:asciiTheme="majorHAnsi" w:hAnsiTheme="majorHAnsi" w:cstheme="majorHAnsi"/>
          <w:sz w:val="20"/>
          <w:szCs w:val="20"/>
        </w:rPr>
        <w:t>principalement des loyers encaissés et des locations de salle</w:t>
      </w:r>
      <w:r w:rsidR="00D30EDC">
        <w:rPr>
          <w:rFonts w:asciiTheme="majorHAnsi" w:hAnsiTheme="majorHAnsi" w:cstheme="majorHAnsi"/>
          <w:sz w:val="20"/>
          <w:szCs w:val="20"/>
        </w:rPr>
        <w:t>s.</w:t>
      </w:r>
    </w:p>
    <w:p w14:paraId="31A77BA4" w14:textId="033FAC8D" w:rsidR="00D30EDC" w:rsidRPr="006F74AF" w:rsidRDefault="00F875F5" w:rsidP="00D30EDC">
      <w:pPr>
        <w:jc w:val="both"/>
        <w:rPr>
          <w:rFonts w:asciiTheme="majorHAnsi" w:hAnsiTheme="majorHAnsi" w:cstheme="majorHAnsi"/>
          <w:sz w:val="20"/>
          <w:szCs w:val="20"/>
        </w:rPr>
      </w:pPr>
      <w:r>
        <w:rPr>
          <w:rFonts w:asciiTheme="majorHAnsi" w:hAnsiTheme="majorHAnsi" w:cstheme="majorHAnsi"/>
          <w:sz w:val="20"/>
          <w:szCs w:val="20"/>
        </w:rPr>
        <w:t xml:space="preserve">* </w:t>
      </w:r>
      <w:r w:rsidR="00D35614">
        <w:rPr>
          <w:rFonts w:asciiTheme="majorHAnsi" w:hAnsiTheme="majorHAnsi" w:cstheme="majorHAnsi"/>
          <w:sz w:val="20"/>
          <w:szCs w:val="20"/>
        </w:rPr>
        <w:t xml:space="preserve">Le </w:t>
      </w:r>
      <w:r>
        <w:rPr>
          <w:rFonts w:asciiTheme="majorHAnsi" w:hAnsiTheme="majorHAnsi" w:cstheme="majorHAnsi"/>
          <w:sz w:val="20"/>
          <w:szCs w:val="20"/>
        </w:rPr>
        <w:t>chapitre 76</w:t>
      </w:r>
      <w:r w:rsidR="00D35614">
        <w:rPr>
          <w:rFonts w:asciiTheme="majorHAnsi" w:hAnsiTheme="majorHAnsi" w:cstheme="majorHAnsi"/>
          <w:sz w:val="20"/>
          <w:szCs w:val="20"/>
        </w:rPr>
        <w:t xml:space="preserve"> « produits financiers »</w:t>
      </w:r>
      <w:r w:rsidR="00D30EDC" w:rsidRPr="006F74AF">
        <w:rPr>
          <w:rFonts w:asciiTheme="majorHAnsi" w:hAnsiTheme="majorHAnsi" w:cstheme="majorHAnsi"/>
          <w:sz w:val="20"/>
          <w:szCs w:val="20"/>
        </w:rPr>
        <w:t xml:space="preserve"> s’élève à </w:t>
      </w:r>
      <w:r w:rsidR="00D30EDC">
        <w:rPr>
          <w:rFonts w:asciiTheme="majorHAnsi" w:hAnsiTheme="majorHAnsi" w:cstheme="majorHAnsi"/>
          <w:sz w:val="20"/>
          <w:szCs w:val="20"/>
        </w:rPr>
        <w:t>45</w:t>
      </w:r>
      <w:r w:rsidR="00D30EDC" w:rsidRPr="006F74AF">
        <w:rPr>
          <w:rFonts w:asciiTheme="majorHAnsi" w:hAnsiTheme="majorHAnsi" w:cstheme="majorHAnsi"/>
          <w:sz w:val="20"/>
          <w:szCs w:val="20"/>
        </w:rPr>
        <w:t xml:space="preserve"> €.</w:t>
      </w:r>
    </w:p>
    <w:p w14:paraId="6B439CC9" w14:textId="56D2699A" w:rsidR="00D30EDC" w:rsidRDefault="00F875F5" w:rsidP="00D30EDC">
      <w:pPr>
        <w:jc w:val="both"/>
        <w:rPr>
          <w:rFonts w:asciiTheme="majorHAnsi" w:hAnsiTheme="majorHAnsi" w:cstheme="majorHAnsi"/>
          <w:bCs/>
          <w:sz w:val="20"/>
          <w:szCs w:val="20"/>
        </w:rPr>
      </w:pPr>
      <w:r>
        <w:rPr>
          <w:rFonts w:asciiTheme="majorHAnsi" w:hAnsiTheme="majorHAnsi" w:cstheme="majorHAnsi"/>
          <w:bCs/>
          <w:sz w:val="20"/>
          <w:szCs w:val="20"/>
        </w:rPr>
        <w:t>* L</w:t>
      </w:r>
      <w:r w:rsidR="00D30EDC">
        <w:rPr>
          <w:rFonts w:asciiTheme="majorHAnsi" w:hAnsiTheme="majorHAnsi" w:cstheme="majorHAnsi"/>
          <w:bCs/>
          <w:sz w:val="20"/>
          <w:szCs w:val="20"/>
        </w:rPr>
        <w:t>e chapitre</w:t>
      </w:r>
      <w:r w:rsidR="00D30EDC" w:rsidRPr="00B11406">
        <w:rPr>
          <w:rFonts w:asciiTheme="majorHAnsi" w:hAnsiTheme="majorHAnsi" w:cstheme="majorHAnsi"/>
          <w:bCs/>
          <w:sz w:val="20"/>
          <w:szCs w:val="20"/>
        </w:rPr>
        <w:t xml:space="preserve"> </w:t>
      </w:r>
      <w:r>
        <w:rPr>
          <w:rFonts w:asciiTheme="majorHAnsi" w:hAnsiTheme="majorHAnsi" w:cstheme="majorHAnsi"/>
          <w:bCs/>
          <w:sz w:val="20"/>
          <w:szCs w:val="20"/>
        </w:rPr>
        <w:t xml:space="preserve">77 </w:t>
      </w:r>
      <w:r w:rsidR="00D30EDC">
        <w:rPr>
          <w:rFonts w:asciiTheme="majorHAnsi" w:hAnsiTheme="majorHAnsi" w:cstheme="majorHAnsi"/>
          <w:bCs/>
          <w:sz w:val="20"/>
          <w:szCs w:val="20"/>
        </w:rPr>
        <w:t>estimé</w:t>
      </w:r>
      <w:r w:rsidR="00D30EDC" w:rsidRPr="00B11406">
        <w:rPr>
          <w:rFonts w:asciiTheme="majorHAnsi" w:hAnsiTheme="majorHAnsi" w:cstheme="majorHAnsi"/>
          <w:bCs/>
          <w:sz w:val="20"/>
          <w:szCs w:val="20"/>
        </w:rPr>
        <w:t xml:space="preserve"> à </w:t>
      </w:r>
      <w:r w:rsidR="00D30EDC">
        <w:rPr>
          <w:rFonts w:asciiTheme="majorHAnsi" w:hAnsiTheme="majorHAnsi" w:cstheme="majorHAnsi"/>
          <w:bCs/>
          <w:sz w:val="20"/>
          <w:szCs w:val="20"/>
        </w:rPr>
        <w:t>2 513</w:t>
      </w:r>
      <w:r w:rsidR="00D30EDC" w:rsidRPr="00B11406">
        <w:rPr>
          <w:rFonts w:asciiTheme="majorHAnsi" w:hAnsiTheme="majorHAnsi" w:cstheme="majorHAnsi"/>
          <w:bCs/>
          <w:sz w:val="20"/>
          <w:szCs w:val="20"/>
        </w:rPr>
        <w:t xml:space="preserve"> € </w:t>
      </w:r>
      <w:r w:rsidR="00D30EDC">
        <w:rPr>
          <w:rFonts w:asciiTheme="majorHAnsi" w:hAnsiTheme="majorHAnsi" w:cstheme="majorHAnsi"/>
          <w:bCs/>
          <w:sz w:val="20"/>
          <w:szCs w:val="20"/>
        </w:rPr>
        <w:t>concerne des mandats annulés sur exercices antérieurs.</w:t>
      </w:r>
    </w:p>
    <w:p w14:paraId="2C94E96C" w14:textId="77777777" w:rsidR="00005875" w:rsidRPr="0041785A" w:rsidRDefault="00005875" w:rsidP="00D30EDC">
      <w:pPr>
        <w:jc w:val="both"/>
        <w:rPr>
          <w:rFonts w:asciiTheme="majorHAnsi" w:hAnsiTheme="majorHAnsi" w:cstheme="majorHAnsi"/>
          <w:bCs/>
          <w:sz w:val="20"/>
          <w:szCs w:val="20"/>
        </w:rPr>
      </w:pPr>
    </w:p>
    <w:p w14:paraId="6300B10B" w14:textId="7D4AB96D" w:rsidR="00005875" w:rsidRPr="001C29F9" w:rsidRDefault="00005875" w:rsidP="00005875">
      <w:pPr>
        <w:pStyle w:val="Paragraphedeliste"/>
        <w:numPr>
          <w:ilvl w:val="0"/>
          <w:numId w:val="9"/>
        </w:numPr>
        <w:spacing w:after="160" w:line="259" w:lineRule="auto"/>
        <w:jc w:val="both"/>
        <w:rPr>
          <w:rFonts w:asciiTheme="majorHAnsi" w:hAnsiTheme="majorHAnsi" w:cstheme="majorHAnsi"/>
          <w:b/>
          <w:bCs/>
          <w:sz w:val="20"/>
          <w:szCs w:val="20"/>
        </w:rPr>
      </w:pPr>
      <w:r w:rsidRPr="001C29F9">
        <w:rPr>
          <w:rFonts w:asciiTheme="majorHAnsi" w:hAnsiTheme="majorHAnsi" w:cstheme="majorHAnsi"/>
          <w:b/>
          <w:bCs/>
          <w:sz w:val="20"/>
          <w:szCs w:val="20"/>
        </w:rPr>
        <w:t xml:space="preserve">Les recettes réelles de fonctionnement s’élèvent à </w:t>
      </w:r>
      <w:r w:rsidR="00812530" w:rsidRPr="001C29F9">
        <w:rPr>
          <w:rFonts w:asciiTheme="majorHAnsi" w:hAnsiTheme="majorHAnsi" w:cstheme="majorHAnsi"/>
          <w:b/>
          <w:bCs/>
          <w:sz w:val="20"/>
          <w:szCs w:val="20"/>
        </w:rPr>
        <w:t>1 846 068,05</w:t>
      </w:r>
      <w:r w:rsidRPr="001C29F9">
        <w:rPr>
          <w:rFonts w:asciiTheme="majorHAnsi" w:hAnsiTheme="majorHAnsi" w:cstheme="majorHAnsi"/>
          <w:b/>
          <w:bCs/>
          <w:sz w:val="20"/>
          <w:szCs w:val="20"/>
        </w:rPr>
        <w:t xml:space="preserve"> €. S’y ajoute le report excédentaire de la section à fin 2023 (853 701,20 €) soit un total de recettes de 2 699 769,25 € pour l’exercice 2024. </w:t>
      </w:r>
    </w:p>
    <w:p w14:paraId="1BE2B6B2" w14:textId="77777777" w:rsidR="00D30EDC" w:rsidRDefault="00D30EDC" w:rsidP="00D30EDC">
      <w:pPr>
        <w:pStyle w:val="Paragraphedeliste"/>
        <w:ind w:left="0"/>
        <w:jc w:val="both"/>
        <w:rPr>
          <w:rFonts w:asciiTheme="majorHAnsi" w:hAnsiTheme="majorHAnsi" w:cstheme="majorHAnsi"/>
          <w:sz w:val="20"/>
          <w:szCs w:val="20"/>
        </w:rPr>
      </w:pPr>
    </w:p>
    <w:p w14:paraId="288A4581" w14:textId="77777777" w:rsidR="00005875" w:rsidRDefault="00005875" w:rsidP="00D30EDC">
      <w:pPr>
        <w:pStyle w:val="Paragraphedeliste"/>
        <w:ind w:left="0"/>
        <w:jc w:val="both"/>
        <w:rPr>
          <w:rFonts w:asciiTheme="majorHAnsi" w:hAnsiTheme="majorHAnsi" w:cstheme="majorHAnsi"/>
          <w:sz w:val="20"/>
          <w:szCs w:val="20"/>
        </w:rPr>
      </w:pPr>
    </w:p>
    <w:p w14:paraId="368D78BA" w14:textId="611F45D2" w:rsidR="00C732B1" w:rsidRDefault="004A6AB8" w:rsidP="00C732B1">
      <w:pPr>
        <w:pStyle w:val="CorpsdetexteMsoNormal"/>
        <w:spacing w:after="0"/>
        <w:rPr>
          <w:rFonts w:asciiTheme="majorHAnsi" w:hAnsiTheme="majorHAnsi" w:cstheme="majorHAnsi"/>
          <w:b/>
          <w:sz w:val="20"/>
        </w:rPr>
      </w:pPr>
      <w:r>
        <w:rPr>
          <w:rFonts w:asciiTheme="majorHAnsi" w:hAnsiTheme="majorHAnsi" w:cstheme="majorHAnsi"/>
          <w:b/>
          <w:sz w:val="20"/>
        </w:rPr>
        <w:t>c</w:t>
      </w:r>
      <w:r w:rsidR="00C732B1">
        <w:rPr>
          <w:rFonts w:asciiTheme="majorHAnsi" w:hAnsiTheme="majorHAnsi" w:cstheme="majorHAnsi"/>
          <w:b/>
          <w:sz w:val="20"/>
        </w:rPr>
        <w:t>) La fiscalité</w:t>
      </w:r>
    </w:p>
    <w:p w14:paraId="6C5D4CE9" w14:textId="77777777" w:rsidR="00C732B1" w:rsidRPr="00005875" w:rsidRDefault="00C732B1" w:rsidP="00C732B1">
      <w:pPr>
        <w:pStyle w:val="CorpsdetexteMsoNormal"/>
        <w:spacing w:after="0"/>
        <w:rPr>
          <w:rFonts w:asciiTheme="majorHAnsi" w:hAnsiTheme="majorHAnsi" w:cstheme="majorHAnsi"/>
          <w:sz w:val="20"/>
        </w:rPr>
      </w:pPr>
      <w:r w:rsidRPr="00005875">
        <w:rPr>
          <w:rFonts w:asciiTheme="majorHAnsi" w:hAnsiTheme="majorHAnsi" w:cstheme="majorHAnsi"/>
          <w:sz w:val="20"/>
        </w:rPr>
        <w:t>Les taux des impôts locaux pour 2024 sont identiques à ceux de 2023</w:t>
      </w:r>
    </w:p>
    <w:p w14:paraId="525C8293" w14:textId="77777777" w:rsidR="00C732B1" w:rsidRDefault="00C732B1" w:rsidP="00C732B1">
      <w:pPr>
        <w:pStyle w:val="CorpsdetexteMsoNormal"/>
        <w:spacing w:after="0"/>
        <w:rPr>
          <w:rFonts w:asciiTheme="majorHAnsi" w:hAnsiTheme="majorHAnsi" w:cstheme="majorHAnsi"/>
          <w:sz w:val="18"/>
          <w:szCs w:val="18"/>
        </w:rPr>
      </w:pPr>
    </w:p>
    <w:p w14:paraId="420A2C07" w14:textId="79398637" w:rsidR="00C732B1" w:rsidRPr="006F74AF" w:rsidRDefault="00C732B1" w:rsidP="00C732B1">
      <w:pPr>
        <w:jc w:val="both"/>
        <w:rPr>
          <w:rFonts w:asciiTheme="majorHAnsi" w:hAnsiTheme="majorHAnsi" w:cstheme="majorHAnsi"/>
          <w:sz w:val="20"/>
          <w:szCs w:val="20"/>
        </w:rPr>
      </w:pPr>
      <w:r w:rsidRPr="006F74AF">
        <w:rPr>
          <w:rFonts w:asciiTheme="majorHAnsi" w:hAnsiTheme="majorHAnsi" w:cstheme="majorHAnsi"/>
          <w:sz w:val="20"/>
          <w:szCs w:val="20"/>
        </w:rPr>
        <w:t xml:space="preserve">Taxe sur le foncier bâti : </w:t>
      </w:r>
      <w:r w:rsidRPr="006F74AF">
        <w:rPr>
          <w:rFonts w:asciiTheme="majorHAnsi" w:hAnsiTheme="majorHAnsi" w:cstheme="majorHAnsi"/>
          <w:iCs/>
          <w:sz w:val="20"/>
          <w:szCs w:val="20"/>
        </w:rPr>
        <w:t xml:space="preserve">32,61 </w:t>
      </w:r>
      <w:r w:rsidRPr="006F74AF">
        <w:rPr>
          <w:rFonts w:asciiTheme="majorHAnsi" w:hAnsiTheme="majorHAnsi" w:cstheme="majorHAnsi"/>
          <w:sz w:val="20"/>
          <w:szCs w:val="20"/>
        </w:rPr>
        <w:t>%</w:t>
      </w:r>
    </w:p>
    <w:p w14:paraId="1B47CE3B" w14:textId="77777777" w:rsidR="00C732B1" w:rsidRPr="006F74AF" w:rsidRDefault="00C732B1" w:rsidP="00C732B1">
      <w:pPr>
        <w:jc w:val="both"/>
        <w:rPr>
          <w:rFonts w:asciiTheme="majorHAnsi" w:hAnsiTheme="majorHAnsi" w:cstheme="majorHAnsi"/>
          <w:iCs/>
          <w:sz w:val="20"/>
          <w:szCs w:val="20"/>
        </w:rPr>
      </w:pPr>
      <w:r w:rsidRPr="006F74AF">
        <w:rPr>
          <w:rFonts w:asciiTheme="majorHAnsi" w:hAnsiTheme="majorHAnsi" w:cstheme="majorHAnsi"/>
          <w:sz w:val="20"/>
          <w:szCs w:val="20"/>
        </w:rPr>
        <w:t xml:space="preserve">Taxe sur le foncier non bâti : </w:t>
      </w:r>
      <w:r w:rsidRPr="006F74AF">
        <w:rPr>
          <w:rFonts w:asciiTheme="majorHAnsi" w:hAnsiTheme="majorHAnsi" w:cstheme="majorHAnsi"/>
          <w:iCs/>
          <w:sz w:val="20"/>
          <w:szCs w:val="20"/>
        </w:rPr>
        <w:t>37,20 %</w:t>
      </w:r>
    </w:p>
    <w:p w14:paraId="2CBF5E10" w14:textId="77777777" w:rsidR="00C732B1" w:rsidRDefault="00C732B1" w:rsidP="00C732B1">
      <w:pPr>
        <w:pStyle w:val="CorpsdetexteMsoNormal"/>
        <w:spacing w:after="0"/>
        <w:rPr>
          <w:rFonts w:asciiTheme="majorHAnsi" w:hAnsiTheme="majorHAnsi" w:cstheme="majorHAnsi"/>
          <w:sz w:val="20"/>
          <w:szCs w:val="20"/>
        </w:rPr>
      </w:pPr>
      <w:r w:rsidRPr="006F74AF">
        <w:rPr>
          <w:rFonts w:asciiTheme="majorHAnsi" w:hAnsiTheme="majorHAnsi" w:cstheme="majorHAnsi"/>
          <w:iCs/>
          <w:sz w:val="20"/>
          <w:szCs w:val="20"/>
        </w:rPr>
        <w:t>Taxe d’habitation</w:t>
      </w:r>
      <w:r w:rsidRPr="006F74AF">
        <w:rPr>
          <w:rFonts w:asciiTheme="majorHAnsi" w:hAnsiTheme="majorHAnsi" w:cstheme="majorHAnsi"/>
          <w:sz w:val="20"/>
          <w:szCs w:val="20"/>
        </w:rPr>
        <w:t xml:space="preserve"> des résidences secondaires et autres locaux meublés non affectés à l’habitation principale : 13,68 %</w:t>
      </w:r>
    </w:p>
    <w:p w14:paraId="08574073" w14:textId="77777777" w:rsidR="00C732B1" w:rsidRDefault="00C732B1" w:rsidP="00C732B1">
      <w:pPr>
        <w:shd w:val="clear" w:color="auto" w:fill="FFFFFF" w:themeFill="background1"/>
        <w:rPr>
          <w:rFonts w:asciiTheme="majorHAnsi" w:hAnsiTheme="majorHAnsi" w:cstheme="majorHAnsi"/>
          <w:b/>
          <w:bCs/>
          <w:color w:val="FFFFFF" w:themeColor="background1"/>
          <w:sz w:val="20"/>
          <w:szCs w:val="20"/>
        </w:rPr>
      </w:pPr>
    </w:p>
    <w:p w14:paraId="165033E7" w14:textId="77777777" w:rsidR="00C732B1" w:rsidRDefault="00C732B1" w:rsidP="00C732B1">
      <w:pPr>
        <w:shd w:val="clear" w:color="auto" w:fill="002060"/>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2</w:t>
      </w:r>
      <w:r w:rsidRPr="006F74AF">
        <w:rPr>
          <w:rFonts w:asciiTheme="majorHAnsi" w:hAnsiTheme="majorHAnsi" w:cstheme="majorHAnsi"/>
          <w:b/>
          <w:bCs/>
          <w:color w:val="FFFFFF" w:themeColor="background1"/>
          <w:sz w:val="20"/>
          <w:szCs w:val="20"/>
        </w:rPr>
        <w:t xml:space="preserve">. La section </w:t>
      </w:r>
      <w:r>
        <w:rPr>
          <w:rFonts w:asciiTheme="majorHAnsi" w:hAnsiTheme="majorHAnsi" w:cstheme="majorHAnsi"/>
          <w:b/>
          <w:bCs/>
          <w:color w:val="FFFFFF" w:themeColor="background1"/>
          <w:sz w:val="20"/>
          <w:szCs w:val="20"/>
        </w:rPr>
        <w:t>d’investissement</w:t>
      </w:r>
    </w:p>
    <w:p w14:paraId="1DE3DA45" w14:textId="77777777" w:rsidR="00C732B1" w:rsidRPr="006F74AF" w:rsidRDefault="00C732B1" w:rsidP="00C732B1">
      <w:pPr>
        <w:shd w:val="clear" w:color="auto" w:fill="002060"/>
        <w:rPr>
          <w:rFonts w:asciiTheme="majorHAnsi" w:hAnsiTheme="majorHAnsi" w:cstheme="majorHAnsi"/>
          <w:b/>
          <w:bCs/>
          <w:color w:val="FFFFFF" w:themeColor="background1"/>
          <w:sz w:val="20"/>
          <w:szCs w:val="20"/>
        </w:rPr>
      </w:pPr>
    </w:p>
    <w:p w14:paraId="49394921" w14:textId="77777777" w:rsidR="00C732B1" w:rsidRDefault="00C732B1" w:rsidP="00C732B1">
      <w:pPr>
        <w:pStyle w:val="CorpsdetexteMsoNormal"/>
        <w:spacing w:after="0"/>
        <w:rPr>
          <w:rFonts w:ascii="Geneva" w:hAnsi="Geneva" w:hint="eastAsia"/>
          <w:sz w:val="20"/>
        </w:rPr>
      </w:pPr>
    </w:p>
    <w:p w14:paraId="35B75C71" w14:textId="77777777" w:rsidR="00C732B1" w:rsidRPr="006D2936" w:rsidRDefault="00C732B1" w:rsidP="00C732B1">
      <w:pPr>
        <w:pStyle w:val="CorpsdetexteMsoNormal"/>
        <w:spacing w:after="0"/>
        <w:rPr>
          <w:rFonts w:asciiTheme="majorHAnsi" w:hAnsiTheme="majorHAnsi" w:cstheme="majorHAnsi"/>
          <w:b/>
        </w:rPr>
      </w:pPr>
      <w:r w:rsidRPr="006D2936">
        <w:rPr>
          <w:rFonts w:asciiTheme="majorHAnsi" w:hAnsiTheme="majorHAnsi" w:cstheme="majorHAnsi"/>
          <w:b/>
          <w:sz w:val="20"/>
        </w:rPr>
        <w:t>a) Généralités</w:t>
      </w:r>
    </w:p>
    <w:p w14:paraId="566232A4" w14:textId="77777777" w:rsidR="00C732B1" w:rsidRPr="00897CB6" w:rsidRDefault="00C732B1" w:rsidP="00C732B1">
      <w:pPr>
        <w:pStyle w:val="Corpsdetexte"/>
        <w:ind w:left="453" w:hanging="453"/>
        <w:jc w:val="both"/>
        <w:rPr>
          <w:rFonts w:asciiTheme="majorHAnsi" w:hAnsiTheme="majorHAnsi" w:cstheme="majorHAnsi"/>
          <w:sz w:val="20"/>
          <w:szCs w:val="20"/>
        </w:rPr>
      </w:pPr>
      <w:r w:rsidRPr="00897CB6">
        <w:rPr>
          <w:rFonts w:asciiTheme="majorHAnsi" w:hAnsiTheme="majorHAnsi" w:cstheme="majorHAnsi"/>
          <w:sz w:val="20"/>
          <w:szCs w:val="20"/>
        </w:rPr>
        <w:t>Le</w:t>
      </w:r>
      <w:r w:rsidRPr="00897CB6">
        <w:rPr>
          <w:rFonts w:asciiTheme="majorHAnsi" w:hAnsiTheme="majorHAnsi" w:cstheme="majorHAnsi"/>
          <w:spacing w:val="-16"/>
          <w:sz w:val="20"/>
          <w:szCs w:val="20"/>
        </w:rPr>
        <w:t xml:space="preserve"> </w:t>
      </w:r>
      <w:r w:rsidRPr="00897CB6">
        <w:rPr>
          <w:rFonts w:asciiTheme="majorHAnsi" w:hAnsiTheme="majorHAnsi" w:cstheme="majorHAnsi"/>
          <w:sz w:val="20"/>
          <w:szCs w:val="20"/>
        </w:rPr>
        <w:t>budget</w:t>
      </w:r>
      <w:r w:rsidRPr="00897CB6">
        <w:rPr>
          <w:rFonts w:asciiTheme="majorHAnsi" w:hAnsiTheme="majorHAnsi" w:cstheme="majorHAnsi"/>
          <w:spacing w:val="-12"/>
          <w:sz w:val="20"/>
          <w:szCs w:val="20"/>
        </w:rPr>
        <w:t xml:space="preserve"> </w:t>
      </w:r>
      <w:r w:rsidRPr="00897CB6">
        <w:rPr>
          <w:rFonts w:asciiTheme="majorHAnsi" w:hAnsiTheme="majorHAnsi" w:cstheme="majorHAnsi"/>
          <w:sz w:val="20"/>
          <w:szCs w:val="20"/>
        </w:rPr>
        <w:t>d’investissement</w:t>
      </w:r>
      <w:r w:rsidRPr="00897CB6">
        <w:rPr>
          <w:rFonts w:asciiTheme="majorHAnsi" w:hAnsiTheme="majorHAnsi" w:cstheme="majorHAnsi"/>
          <w:spacing w:val="-13"/>
          <w:sz w:val="20"/>
          <w:szCs w:val="20"/>
        </w:rPr>
        <w:t xml:space="preserve"> </w:t>
      </w:r>
      <w:r w:rsidRPr="00897CB6">
        <w:rPr>
          <w:rFonts w:asciiTheme="majorHAnsi" w:hAnsiTheme="majorHAnsi" w:cstheme="majorHAnsi"/>
          <w:sz w:val="20"/>
          <w:szCs w:val="20"/>
        </w:rPr>
        <w:t>de</w:t>
      </w:r>
      <w:r w:rsidRPr="00897CB6">
        <w:rPr>
          <w:rFonts w:asciiTheme="majorHAnsi" w:hAnsiTheme="majorHAnsi" w:cstheme="majorHAnsi"/>
          <w:spacing w:val="-16"/>
          <w:sz w:val="20"/>
          <w:szCs w:val="20"/>
        </w:rPr>
        <w:t xml:space="preserve"> </w:t>
      </w:r>
      <w:r w:rsidRPr="00897CB6">
        <w:rPr>
          <w:rFonts w:asciiTheme="majorHAnsi" w:hAnsiTheme="majorHAnsi" w:cstheme="majorHAnsi"/>
          <w:sz w:val="20"/>
          <w:szCs w:val="20"/>
        </w:rPr>
        <w:t>la</w:t>
      </w:r>
      <w:r w:rsidRPr="00897CB6">
        <w:rPr>
          <w:rFonts w:asciiTheme="majorHAnsi" w:hAnsiTheme="majorHAnsi" w:cstheme="majorHAnsi"/>
          <w:spacing w:val="-16"/>
          <w:sz w:val="20"/>
          <w:szCs w:val="20"/>
        </w:rPr>
        <w:t xml:space="preserve"> </w:t>
      </w:r>
      <w:r w:rsidRPr="00897CB6">
        <w:rPr>
          <w:rFonts w:asciiTheme="majorHAnsi" w:hAnsiTheme="majorHAnsi" w:cstheme="majorHAnsi"/>
          <w:sz w:val="20"/>
          <w:szCs w:val="20"/>
        </w:rPr>
        <w:t>commune</w:t>
      </w:r>
      <w:r w:rsidRPr="00897CB6">
        <w:rPr>
          <w:rFonts w:asciiTheme="majorHAnsi" w:hAnsiTheme="majorHAnsi" w:cstheme="majorHAnsi"/>
          <w:spacing w:val="-14"/>
          <w:sz w:val="20"/>
          <w:szCs w:val="20"/>
        </w:rPr>
        <w:t xml:space="preserve"> </w:t>
      </w:r>
      <w:r w:rsidRPr="00897CB6">
        <w:rPr>
          <w:rFonts w:asciiTheme="majorHAnsi" w:hAnsiTheme="majorHAnsi" w:cstheme="majorHAnsi"/>
          <w:sz w:val="20"/>
          <w:szCs w:val="20"/>
        </w:rPr>
        <w:t>regroupe</w:t>
      </w:r>
      <w:r w:rsidRPr="00897CB6">
        <w:rPr>
          <w:rFonts w:asciiTheme="majorHAnsi" w:hAnsiTheme="majorHAnsi" w:cstheme="majorHAnsi"/>
          <w:spacing w:val="-18"/>
          <w:sz w:val="20"/>
          <w:szCs w:val="20"/>
        </w:rPr>
        <w:t xml:space="preserve"> </w:t>
      </w:r>
      <w:r w:rsidRPr="00897CB6">
        <w:rPr>
          <w:rFonts w:asciiTheme="majorHAnsi" w:hAnsiTheme="majorHAnsi" w:cstheme="majorHAnsi"/>
          <w:spacing w:val="-10"/>
          <w:sz w:val="20"/>
          <w:szCs w:val="20"/>
        </w:rPr>
        <w:t>:</w:t>
      </w:r>
    </w:p>
    <w:p w14:paraId="103DA462" w14:textId="3587B662" w:rsidR="00C732B1" w:rsidRDefault="00C732B1" w:rsidP="008362FC">
      <w:pPr>
        <w:pStyle w:val="Paragraphedeliste"/>
        <w:numPr>
          <w:ilvl w:val="0"/>
          <w:numId w:val="8"/>
        </w:numPr>
        <w:tabs>
          <w:tab w:val="left" w:pos="567"/>
        </w:tabs>
        <w:autoSpaceDE w:val="0"/>
        <w:autoSpaceDN w:val="0"/>
        <w:spacing w:before="48" w:line="285" w:lineRule="auto"/>
        <w:ind w:left="142" w:right="496" w:hanging="142"/>
        <w:contextualSpacing w:val="0"/>
        <w:jc w:val="both"/>
        <w:rPr>
          <w:rFonts w:asciiTheme="majorHAnsi" w:hAnsiTheme="majorHAnsi" w:cstheme="majorHAnsi"/>
          <w:sz w:val="20"/>
          <w:szCs w:val="20"/>
        </w:rPr>
      </w:pPr>
      <w:proofErr w:type="gramStart"/>
      <w:r w:rsidRPr="008362FC">
        <w:rPr>
          <w:rFonts w:asciiTheme="majorHAnsi" w:hAnsiTheme="majorHAnsi" w:cstheme="majorHAnsi"/>
          <w:sz w:val="20"/>
          <w:szCs w:val="20"/>
          <w:u w:val="single"/>
        </w:rPr>
        <w:t>en</w:t>
      </w:r>
      <w:proofErr w:type="gramEnd"/>
      <w:r w:rsidRPr="008362FC">
        <w:rPr>
          <w:rFonts w:asciiTheme="majorHAnsi" w:hAnsiTheme="majorHAnsi" w:cstheme="majorHAnsi"/>
          <w:sz w:val="20"/>
          <w:szCs w:val="20"/>
          <w:u w:val="single"/>
        </w:rPr>
        <w:t xml:space="preserve"> dépenses</w:t>
      </w:r>
      <w:r w:rsidRPr="00897CB6">
        <w:rPr>
          <w:rFonts w:asciiTheme="majorHAnsi" w:hAnsiTheme="majorHAnsi" w:cstheme="majorHAnsi"/>
          <w:sz w:val="20"/>
          <w:szCs w:val="20"/>
        </w:rPr>
        <w:t xml:space="preserve"> : toutes les dépenses faisant varier durablement la valeur ou la consistance du patrimoine de la collectivité. Il s'agit notamment des acquisitions de mobilier, de matériel,</w:t>
      </w:r>
      <w:r w:rsidRPr="00897CB6">
        <w:rPr>
          <w:rFonts w:asciiTheme="majorHAnsi" w:hAnsiTheme="majorHAnsi" w:cstheme="majorHAnsi"/>
          <w:spacing w:val="-13"/>
          <w:sz w:val="20"/>
          <w:szCs w:val="20"/>
        </w:rPr>
        <w:t xml:space="preserve"> </w:t>
      </w:r>
      <w:r w:rsidRPr="00897CB6">
        <w:rPr>
          <w:rFonts w:asciiTheme="majorHAnsi" w:hAnsiTheme="majorHAnsi" w:cstheme="majorHAnsi"/>
          <w:sz w:val="20"/>
          <w:szCs w:val="20"/>
        </w:rPr>
        <w:t>d'informatique,</w:t>
      </w:r>
      <w:r w:rsidRPr="00897CB6">
        <w:rPr>
          <w:rFonts w:asciiTheme="majorHAnsi" w:hAnsiTheme="majorHAnsi" w:cstheme="majorHAnsi"/>
          <w:spacing w:val="-13"/>
          <w:sz w:val="20"/>
          <w:szCs w:val="20"/>
        </w:rPr>
        <w:t xml:space="preserve"> </w:t>
      </w:r>
      <w:r w:rsidRPr="00897CB6">
        <w:rPr>
          <w:rFonts w:asciiTheme="majorHAnsi" w:hAnsiTheme="majorHAnsi" w:cstheme="majorHAnsi"/>
          <w:sz w:val="20"/>
          <w:szCs w:val="20"/>
        </w:rPr>
        <w:t>de</w:t>
      </w:r>
      <w:r w:rsidRPr="00897CB6">
        <w:rPr>
          <w:rFonts w:asciiTheme="majorHAnsi" w:hAnsiTheme="majorHAnsi" w:cstheme="majorHAnsi"/>
          <w:spacing w:val="-14"/>
          <w:sz w:val="20"/>
          <w:szCs w:val="20"/>
        </w:rPr>
        <w:t xml:space="preserve"> </w:t>
      </w:r>
      <w:r w:rsidRPr="00897CB6">
        <w:rPr>
          <w:rFonts w:asciiTheme="majorHAnsi" w:hAnsiTheme="majorHAnsi" w:cstheme="majorHAnsi"/>
          <w:sz w:val="20"/>
          <w:szCs w:val="20"/>
        </w:rPr>
        <w:t>biens</w:t>
      </w:r>
      <w:r w:rsidRPr="00897CB6">
        <w:rPr>
          <w:rFonts w:asciiTheme="majorHAnsi" w:hAnsiTheme="majorHAnsi" w:cstheme="majorHAnsi"/>
          <w:spacing w:val="-13"/>
          <w:sz w:val="20"/>
          <w:szCs w:val="20"/>
        </w:rPr>
        <w:t xml:space="preserve"> </w:t>
      </w:r>
      <w:r w:rsidRPr="00897CB6">
        <w:rPr>
          <w:rFonts w:asciiTheme="majorHAnsi" w:hAnsiTheme="majorHAnsi" w:cstheme="majorHAnsi"/>
          <w:sz w:val="20"/>
          <w:szCs w:val="20"/>
        </w:rPr>
        <w:t>immobiliers,</w:t>
      </w:r>
      <w:r w:rsidRPr="00897CB6">
        <w:rPr>
          <w:rFonts w:asciiTheme="majorHAnsi" w:hAnsiTheme="majorHAnsi" w:cstheme="majorHAnsi"/>
          <w:spacing w:val="-14"/>
          <w:sz w:val="20"/>
          <w:szCs w:val="20"/>
        </w:rPr>
        <w:t xml:space="preserve"> </w:t>
      </w:r>
      <w:r w:rsidRPr="00897CB6">
        <w:rPr>
          <w:rFonts w:asciiTheme="majorHAnsi" w:hAnsiTheme="majorHAnsi" w:cstheme="majorHAnsi"/>
          <w:sz w:val="20"/>
          <w:szCs w:val="20"/>
        </w:rPr>
        <w:t>d'études</w:t>
      </w:r>
      <w:r w:rsidRPr="00897CB6">
        <w:rPr>
          <w:rFonts w:asciiTheme="majorHAnsi" w:hAnsiTheme="majorHAnsi" w:cstheme="majorHAnsi"/>
          <w:spacing w:val="-13"/>
          <w:sz w:val="20"/>
          <w:szCs w:val="20"/>
        </w:rPr>
        <w:t xml:space="preserve"> </w:t>
      </w:r>
      <w:r w:rsidRPr="00897CB6">
        <w:rPr>
          <w:rFonts w:asciiTheme="majorHAnsi" w:hAnsiTheme="majorHAnsi" w:cstheme="majorHAnsi"/>
          <w:sz w:val="20"/>
          <w:szCs w:val="20"/>
        </w:rPr>
        <w:t>et</w:t>
      </w:r>
      <w:r w:rsidRPr="00897CB6">
        <w:rPr>
          <w:rFonts w:asciiTheme="majorHAnsi" w:hAnsiTheme="majorHAnsi" w:cstheme="majorHAnsi"/>
          <w:spacing w:val="-10"/>
          <w:sz w:val="20"/>
          <w:szCs w:val="20"/>
        </w:rPr>
        <w:t xml:space="preserve"> </w:t>
      </w:r>
      <w:r w:rsidRPr="00897CB6">
        <w:rPr>
          <w:rFonts w:asciiTheme="majorHAnsi" w:hAnsiTheme="majorHAnsi" w:cstheme="majorHAnsi"/>
          <w:sz w:val="20"/>
          <w:szCs w:val="20"/>
        </w:rPr>
        <w:t>de</w:t>
      </w:r>
      <w:r w:rsidRPr="00897CB6">
        <w:rPr>
          <w:rFonts w:asciiTheme="majorHAnsi" w:hAnsiTheme="majorHAnsi" w:cstheme="majorHAnsi"/>
          <w:spacing w:val="-14"/>
          <w:sz w:val="20"/>
          <w:szCs w:val="20"/>
        </w:rPr>
        <w:t xml:space="preserve"> </w:t>
      </w:r>
      <w:r w:rsidRPr="00897CB6">
        <w:rPr>
          <w:rFonts w:asciiTheme="majorHAnsi" w:hAnsiTheme="majorHAnsi" w:cstheme="majorHAnsi"/>
          <w:sz w:val="20"/>
          <w:szCs w:val="20"/>
        </w:rPr>
        <w:t>travaux</w:t>
      </w:r>
      <w:r w:rsidRPr="00897CB6">
        <w:rPr>
          <w:rFonts w:asciiTheme="majorHAnsi" w:hAnsiTheme="majorHAnsi" w:cstheme="majorHAnsi"/>
          <w:spacing w:val="-13"/>
          <w:sz w:val="20"/>
          <w:szCs w:val="20"/>
        </w:rPr>
        <w:t xml:space="preserve"> </w:t>
      </w:r>
      <w:r w:rsidRPr="00897CB6">
        <w:rPr>
          <w:rFonts w:asciiTheme="majorHAnsi" w:hAnsiTheme="majorHAnsi" w:cstheme="majorHAnsi"/>
          <w:sz w:val="20"/>
          <w:szCs w:val="20"/>
        </w:rPr>
        <w:t>soit</w:t>
      </w:r>
      <w:r w:rsidRPr="00897CB6">
        <w:rPr>
          <w:rFonts w:asciiTheme="majorHAnsi" w:hAnsiTheme="majorHAnsi" w:cstheme="majorHAnsi"/>
          <w:spacing w:val="-12"/>
          <w:sz w:val="20"/>
          <w:szCs w:val="20"/>
        </w:rPr>
        <w:t xml:space="preserve"> </w:t>
      </w:r>
      <w:r w:rsidRPr="00897CB6">
        <w:rPr>
          <w:rFonts w:asciiTheme="majorHAnsi" w:hAnsiTheme="majorHAnsi" w:cstheme="majorHAnsi"/>
          <w:sz w:val="20"/>
          <w:szCs w:val="20"/>
        </w:rPr>
        <w:t>sur des structures déjà existantes, soit sur des structures en cours de création.</w:t>
      </w:r>
      <w:r w:rsidR="0099552C">
        <w:rPr>
          <w:rFonts w:asciiTheme="majorHAnsi" w:hAnsiTheme="majorHAnsi" w:cstheme="majorHAnsi"/>
          <w:sz w:val="20"/>
          <w:szCs w:val="20"/>
        </w:rPr>
        <w:t xml:space="preserve"> </w:t>
      </w:r>
    </w:p>
    <w:p w14:paraId="27D7FF2C" w14:textId="77777777" w:rsidR="00C732B1" w:rsidRPr="00897CB6" w:rsidRDefault="00C732B1" w:rsidP="00C732B1">
      <w:pPr>
        <w:pStyle w:val="Paragraphedeliste"/>
        <w:tabs>
          <w:tab w:val="left" w:pos="851"/>
        </w:tabs>
        <w:autoSpaceDE w:val="0"/>
        <w:autoSpaceDN w:val="0"/>
        <w:spacing w:before="48" w:line="285" w:lineRule="auto"/>
        <w:ind w:left="851" w:right="496"/>
        <w:contextualSpacing w:val="0"/>
        <w:jc w:val="both"/>
        <w:rPr>
          <w:rFonts w:asciiTheme="majorHAnsi" w:hAnsiTheme="majorHAnsi" w:cstheme="majorHAnsi"/>
          <w:sz w:val="20"/>
          <w:szCs w:val="20"/>
        </w:rPr>
      </w:pPr>
    </w:p>
    <w:p w14:paraId="2464FDF9" w14:textId="77777777" w:rsidR="00C732B1" w:rsidRPr="00897CB6" w:rsidRDefault="00C732B1" w:rsidP="008362FC">
      <w:pPr>
        <w:pStyle w:val="Paragraphedeliste"/>
        <w:numPr>
          <w:ilvl w:val="0"/>
          <w:numId w:val="8"/>
        </w:numPr>
        <w:tabs>
          <w:tab w:val="left" w:pos="491"/>
        </w:tabs>
        <w:autoSpaceDE w:val="0"/>
        <w:autoSpaceDN w:val="0"/>
        <w:spacing w:line="283" w:lineRule="auto"/>
        <w:ind w:left="142" w:right="490" w:hanging="142"/>
        <w:contextualSpacing w:val="0"/>
        <w:jc w:val="both"/>
        <w:rPr>
          <w:rFonts w:asciiTheme="majorHAnsi" w:hAnsiTheme="majorHAnsi" w:cstheme="majorHAnsi"/>
          <w:sz w:val="20"/>
          <w:szCs w:val="20"/>
        </w:rPr>
      </w:pPr>
      <w:proofErr w:type="gramStart"/>
      <w:r w:rsidRPr="008362FC">
        <w:rPr>
          <w:rFonts w:asciiTheme="majorHAnsi" w:hAnsiTheme="majorHAnsi" w:cstheme="majorHAnsi"/>
          <w:sz w:val="20"/>
          <w:szCs w:val="20"/>
          <w:u w:val="single"/>
        </w:rPr>
        <w:t>en</w:t>
      </w:r>
      <w:proofErr w:type="gramEnd"/>
      <w:r w:rsidRPr="008362FC">
        <w:rPr>
          <w:rFonts w:asciiTheme="majorHAnsi" w:hAnsiTheme="majorHAnsi" w:cstheme="majorHAnsi"/>
          <w:spacing w:val="-1"/>
          <w:sz w:val="20"/>
          <w:szCs w:val="20"/>
          <w:u w:val="single"/>
        </w:rPr>
        <w:t xml:space="preserve"> </w:t>
      </w:r>
      <w:r w:rsidRPr="008362FC">
        <w:rPr>
          <w:rFonts w:asciiTheme="majorHAnsi" w:hAnsiTheme="majorHAnsi" w:cstheme="majorHAnsi"/>
          <w:sz w:val="20"/>
          <w:szCs w:val="20"/>
          <w:u w:val="single"/>
        </w:rPr>
        <w:t>recettes</w:t>
      </w:r>
      <w:r w:rsidRPr="00897CB6">
        <w:rPr>
          <w:rFonts w:asciiTheme="majorHAnsi" w:hAnsiTheme="majorHAnsi" w:cstheme="majorHAnsi"/>
          <w:spacing w:val="-3"/>
          <w:sz w:val="20"/>
          <w:szCs w:val="20"/>
        </w:rPr>
        <w:t xml:space="preserve"> </w:t>
      </w:r>
      <w:r w:rsidRPr="00897CB6">
        <w:rPr>
          <w:rFonts w:asciiTheme="majorHAnsi" w:hAnsiTheme="majorHAnsi" w:cstheme="majorHAnsi"/>
          <w:sz w:val="20"/>
          <w:szCs w:val="20"/>
        </w:rPr>
        <w:t>:</w:t>
      </w:r>
      <w:r w:rsidRPr="00897CB6">
        <w:rPr>
          <w:rFonts w:asciiTheme="majorHAnsi" w:hAnsiTheme="majorHAnsi" w:cstheme="majorHAnsi"/>
          <w:spacing w:val="-4"/>
          <w:sz w:val="20"/>
          <w:szCs w:val="20"/>
        </w:rPr>
        <w:t xml:space="preserve"> </w:t>
      </w:r>
      <w:r w:rsidRPr="00897CB6">
        <w:rPr>
          <w:rFonts w:asciiTheme="majorHAnsi" w:hAnsiTheme="majorHAnsi" w:cstheme="majorHAnsi"/>
          <w:sz w:val="20"/>
          <w:szCs w:val="20"/>
        </w:rPr>
        <w:t>deux</w:t>
      </w:r>
      <w:r w:rsidRPr="00897CB6">
        <w:rPr>
          <w:rFonts w:asciiTheme="majorHAnsi" w:hAnsiTheme="majorHAnsi" w:cstheme="majorHAnsi"/>
          <w:spacing w:val="-3"/>
          <w:sz w:val="20"/>
          <w:szCs w:val="20"/>
        </w:rPr>
        <w:t xml:space="preserve"> </w:t>
      </w:r>
      <w:r w:rsidRPr="00897CB6">
        <w:rPr>
          <w:rFonts w:asciiTheme="majorHAnsi" w:hAnsiTheme="majorHAnsi" w:cstheme="majorHAnsi"/>
          <w:sz w:val="20"/>
          <w:szCs w:val="20"/>
        </w:rPr>
        <w:t>types</w:t>
      </w:r>
      <w:r w:rsidRPr="00897CB6">
        <w:rPr>
          <w:rFonts w:asciiTheme="majorHAnsi" w:hAnsiTheme="majorHAnsi" w:cstheme="majorHAnsi"/>
          <w:spacing w:val="-3"/>
          <w:sz w:val="20"/>
          <w:szCs w:val="20"/>
        </w:rPr>
        <w:t xml:space="preserve"> </w:t>
      </w:r>
      <w:r w:rsidRPr="00897CB6">
        <w:rPr>
          <w:rFonts w:asciiTheme="majorHAnsi" w:hAnsiTheme="majorHAnsi" w:cstheme="majorHAnsi"/>
          <w:sz w:val="20"/>
          <w:szCs w:val="20"/>
        </w:rPr>
        <w:t>de</w:t>
      </w:r>
      <w:r w:rsidRPr="00897CB6">
        <w:rPr>
          <w:rFonts w:asciiTheme="majorHAnsi" w:hAnsiTheme="majorHAnsi" w:cstheme="majorHAnsi"/>
          <w:spacing w:val="-4"/>
          <w:sz w:val="20"/>
          <w:szCs w:val="20"/>
        </w:rPr>
        <w:t xml:space="preserve"> </w:t>
      </w:r>
      <w:r w:rsidRPr="00897CB6">
        <w:rPr>
          <w:rFonts w:asciiTheme="majorHAnsi" w:hAnsiTheme="majorHAnsi" w:cstheme="majorHAnsi"/>
          <w:sz w:val="20"/>
          <w:szCs w:val="20"/>
        </w:rPr>
        <w:t>recettes</w:t>
      </w:r>
      <w:r w:rsidRPr="00897CB6">
        <w:rPr>
          <w:rFonts w:asciiTheme="majorHAnsi" w:hAnsiTheme="majorHAnsi" w:cstheme="majorHAnsi"/>
          <w:spacing w:val="-3"/>
          <w:sz w:val="20"/>
          <w:szCs w:val="20"/>
        </w:rPr>
        <w:t xml:space="preserve"> </w:t>
      </w:r>
      <w:r w:rsidRPr="00897CB6">
        <w:rPr>
          <w:rFonts w:asciiTheme="majorHAnsi" w:hAnsiTheme="majorHAnsi" w:cstheme="majorHAnsi"/>
          <w:sz w:val="20"/>
          <w:szCs w:val="20"/>
        </w:rPr>
        <w:t>coexistent</w:t>
      </w:r>
      <w:r w:rsidRPr="00897CB6">
        <w:rPr>
          <w:rFonts w:asciiTheme="majorHAnsi" w:hAnsiTheme="majorHAnsi" w:cstheme="majorHAnsi"/>
          <w:spacing w:val="-4"/>
          <w:sz w:val="20"/>
          <w:szCs w:val="20"/>
        </w:rPr>
        <w:t xml:space="preserve"> </w:t>
      </w:r>
      <w:r w:rsidRPr="00897CB6">
        <w:rPr>
          <w:rFonts w:asciiTheme="majorHAnsi" w:hAnsiTheme="majorHAnsi" w:cstheme="majorHAnsi"/>
          <w:sz w:val="20"/>
          <w:szCs w:val="20"/>
        </w:rPr>
        <w:t>:</w:t>
      </w:r>
      <w:r w:rsidRPr="00897CB6">
        <w:rPr>
          <w:rFonts w:asciiTheme="majorHAnsi" w:hAnsiTheme="majorHAnsi" w:cstheme="majorHAnsi"/>
          <w:spacing w:val="-4"/>
          <w:sz w:val="20"/>
          <w:szCs w:val="20"/>
        </w:rPr>
        <w:t xml:space="preserve"> </w:t>
      </w:r>
      <w:r w:rsidRPr="00897CB6">
        <w:rPr>
          <w:rFonts w:asciiTheme="majorHAnsi" w:hAnsiTheme="majorHAnsi" w:cstheme="majorHAnsi"/>
          <w:sz w:val="20"/>
          <w:szCs w:val="20"/>
        </w:rPr>
        <w:t>les</w:t>
      </w:r>
      <w:r w:rsidRPr="00897CB6">
        <w:rPr>
          <w:rFonts w:asciiTheme="majorHAnsi" w:hAnsiTheme="majorHAnsi" w:cstheme="majorHAnsi"/>
          <w:spacing w:val="-3"/>
          <w:sz w:val="20"/>
          <w:szCs w:val="20"/>
        </w:rPr>
        <w:t xml:space="preserve"> </w:t>
      </w:r>
      <w:r w:rsidRPr="00897CB6">
        <w:rPr>
          <w:rFonts w:asciiTheme="majorHAnsi" w:hAnsiTheme="majorHAnsi" w:cstheme="majorHAnsi"/>
          <w:sz w:val="20"/>
          <w:szCs w:val="20"/>
        </w:rPr>
        <w:t>recettes</w:t>
      </w:r>
      <w:r w:rsidRPr="00897CB6">
        <w:rPr>
          <w:rFonts w:asciiTheme="majorHAnsi" w:hAnsiTheme="majorHAnsi" w:cstheme="majorHAnsi"/>
          <w:spacing w:val="-3"/>
          <w:sz w:val="20"/>
          <w:szCs w:val="20"/>
        </w:rPr>
        <w:t xml:space="preserve"> </w:t>
      </w:r>
      <w:r w:rsidRPr="00897CB6">
        <w:rPr>
          <w:rFonts w:asciiTheme="majorHAnsi" w:hAnsiTheme="majorHAnsi" w:cstheme="majorHAnsi"/>
          <w:sz w:val="20"/>
          <w:szCs w:val="20"/>
        </w:rPr>
        <w:t>dites</w:t>
      </w:r>
      <w:r w:rsidRPr="00897CB6">
        <w:rPr>
          <w:rFonts w:asciiTheme="majorHAnsi" w:hAnsiTheme="majorHAnsi" w:cstheme="majorHAnsi"/>
          <w:spacing w:val="-5"/>
          <w:sz w:val="20"/>
          <w:szCs w:val="20"/>
        </w:rPr>
        <w:t xml:space="preserve"> </w:t>
      </w:r>
      <w:r w:rsidRPr="00897CB6">
        <w:rPr>
          <w:rFonts w:asciiTheme="majorHAnsi" w:hAnsiTheme="majorHAnsi" w:cstheme="majorHAnsi"/>
          <w:sz w:val="20"/>
          <w:szCs w:val="20"/>
        </w:rPr>
        <w:t>patrimoniales</w:t>
      </w:r>
      <w:r w:rsidRPr="00897CB6">
        <w:rPr>
          <w:rFonts w:asciiTheme="majorHAnsi" w:hAnsiTheme="majorHAnsi" w:cstheme="majorHAnsi"/>
          <w:spacing w:val="-5"/>
          <w:sz w:val="20"/>
          <w:szCs w:val="20"/>
        </w:rPr>
        <w:t xml:space="preserve"> </w:t>
      </w:r>
      <w:r w:rsidRPr="00897CB6">
        <w:rPr>
          <w:rFonts w:asciiTheme="majorHAnsi" w:hAnsiTheme="majorHAnsi" w:cstheme="majorHAnsi"/>
          <w:sz w:val="20"/>
          <w:szCs w:val="20"/>
        </w:rPr>
        <w:t>telles</w:t>
      </w:r>
      <w:r w:rsidRPr="00897CB6">
        <w:rPr>
          <w:rFonts w:asciiTheme="majorHAnsi" w:hAnsiTheme="majorHAnsi" w:cstheme="majorHAnsi"/>
          <w:spacing w:val="-5"/>
          <w:sz w:val="20"/>
          <w:szCs w:val="20"/>
        </w:rPr>
        <w:t xml:space="preserve"> </w:t>
      </w:r>
      <w:r w:rsidRPr="00897CB6">
        <w:rPr>
          <w:rFonts w:asciiTheme="majorHAnsi" w:hAnsiTheme="majorHAnsi" w:cstheme="majorHAnsi"/>
          <w:sz w:val="20"/>
          <w:szCs w:val="20"/>
        </w:rPr>
        <w:t>que les recettes perçues en lien avec les permis de construire (taxe d’aménagement) et les subventions</w:t>
      </w:r>
      <w:r w:rsidRPr="00897CB6">
        <w:rPr>
          <w:rFonts w:asciiTheme="majorHAnsi" w:hAnsiTheme="majorHAnsi" w:cstheme="majorHAnsi"/>
          <w:spacing w:val="-18"/>
          <w:sz w:val="20"/>
          <w:szCs w:val="20"/>
        </w:rPr>
        <w:t xml:space="preserve"> </w:t>
      </w:r>
      <w:r w:rsidRPr="00897CB6">
        <w:rPr>
          <w:rFonts w:asciiTheme="majorHAnsi" w:hAnsiTheme="majorHAnsi" w:cstheme="majorHAnsi"/>
          <w:sz w:val="20"/>
          <w:szCs w:val="20"/>
        </w:rPr>
        <w:t>d'investissement</w:t>
      </w:r>
      <w:r w:rsidRPr="00897CB6">
        <w:rPr>
          <w:rFonts w:asciiTheme="majorHAnsi" w:hAnsiTheme="majorHAnsi" w:cstheme="majorHAnsi"/>
          <w:spacing w:val="-18"/>
          <w:sz w:val="20"/>
          <w:szCs w:val="20"/>
        </w:rPr>
        <w:t xml:space="preserve"> </w:t>
      </w:r>
      <w:r w:rsidRPr="00897CB6">
        <w:rPr>
          <w:rFonts w:asciiTheme="majorHAnsi" w:hAnsiTheme="majorHAnsi" w:cstheme="majorHAnsi"/>
          <w:sz w:val="20"/>
          <w:szCs w:val="20"/>
        </w:rPr>
        <w:t>perçues</w:t>
      </w:r>
      <w:r w:rsidRPr="00897CB6">
        <w:rPr>
          <w:rFonts w:asciiTheme="majorHAnsi" w:hAnsiTheme="majorHAnsi" w:cstheme="majorHAnsi"/>
          <w:spacing w:val="-16"/>
          <w:sz w:val="20"/>
          <w:szCs w:val="20"/>
        </w:rPr>
        <w:t xml:space="preserve"> </w:t>
      </w:r>
      <w:r w:rsidRPr="00897CB6">
        <w:rPr>
          <w:rFonts w:asciiTheme="majorHAnsi" w:hAnsiTheme="majorHAnsi" w:cstheme="majorHAnsi"/>
          <w:sz w:val="20"/>
          <w:szCs w:val="20"/>
        </w:rPr>
        <w:t>en</w:t>
      </w:r>
      <w:r w:rsidRPr="00897CB6">
        <w:rPr>
          <w:rFonts w:asciiTheme="majorHAnsi" w:hAnsiTheme="majorHAnsi" w:cstheme="majorHAnsi"/>
          <w:spacing w:val="-15"/>
          <w:sz w:val="20"/>
          <w:szCs w:val="20"/>
        </w:rPr>
        <w:t xml:space="preserve"> </w:t>
      </w:r>
      <w:r w:rsidRPr="00897CB6">
        <w:rPr>
          <w:rFonts w:asciiTheme="majorHAnsi" w:hAnsiTheme="majorHAnsi" w:cstheme="majorHAnsi"/>
          <w:sz w:val="20"/>
          <w:szCs w:val="20"/>
        </w:rPr>
        <w:t>lien</w:t>
      </w:r>
      <w:r w:rsidRPr="00897CB6">
        <w:rPr>
          <w:rFonts w:asciiTheme="majorHAnsi" w:hAnsiTheme="majorHAnsi" w:cstheme="majorHAnsi"/>
          <w:spacing w:val="-17"/>
          <w:sz w:val="20"/>
          <w:szCs w:val="20"/>
        </w:rPr>
        <w:t xml:space="preserve"> </w:t>
      </w:r>
      <w:r w:rsidRPr="00897CB6">
        <w:rPr>
          <w:rFonts w:asciiTheme="majorHAnsi" w:hAnsiTheme="majorHAnsi" w:cstheme="majorHAnsi"/>
          <w:sz w:val="20"/>
          <w:szCs w:val="20"/>
        </w:rPr>
        <w:t>avec</w:t>
      </w:r>
      <w:r w:rsidRPr="00897CB6">
        <w:rPr>
          <w:rFonts w:asciiTheme="majorHAnsi" w:hAnsiTheme="majorHAnsi" w:cstheme="majorHAnsi"/>
          <w:spacing w:val="-16"/>
          <w:sz w:val="20"/>
          <w:szCs w:val="20"/>
        </w:rPr>
        <w:t xml:space="preserve"> </w:t>
      </w:r>
      <w:r w:rsidRPr="00897CB6">
        <w:rPr>
          <w:rFonts w:asciiTheme="majorHAnsi" w:hAnsiTheme="majorHAnsi" w:cstheme="majorHAnsi"/>
          <w:sz w:val="20"/>
          <w:szCs w:val="20"/>
        </w:rPr>
        <w:t>les</w:t>
      </w:r>
      <w:r w:rsidRPr="00897CB6">
        <w:rPr>
          <w:rFonts w:asciiTheme="majorHAnsi" w:hAnsiTheme="majorHAnsi" w:cstheme="majorHAnsi"/>
          <w:spacing w:val="-18"/>
          <w:sz w:val="20"/>
          <w:szCs w:val="20"/>
        </w:rPr>
        <w:t xml:space="preserve"> </w:t>
      </w:r>
      <w:r w:rsidRPr="00897CB6">
        <w:rPr>
          <w:rFonts w:asciiTheme="majorHAnsi" w:hAnsiTheme="majorHAnsi" w:cstheme="majorHAnsi"/>
          <w:sz w:val="20"/>
          <w:szCs w:val="20"/>
        </w:rPr>
        <w:t>projets</w:t>
      </w:r>
      <w:r w:rsidRPr="00897CB6">
        <w:rPr>
          <w:rFonts w:asciiTheme="majorHAnsi" w:hAnsiTheme="majorHAnsi" w:cstheme="majorHAnsi"/>
          <w:spacing w:val="-18"/>
          <w:sz w:val="20"/>
          <w:szCs w:val="20"/>
        </w:rPr>
        <w:t xml:space="preserve"> </w:t>
      </w:r>
      <w:r w:rsidRPr="00897CB6">
        <w:rPr>
          <w:rFonts w:asciiTheme="majorHAnsi" w:hAnsiTheme="majorHAnsi" w:cstheme="majorHAnsi"/>
          <w:sz w:val="20"/>
          <w:szCs w:val="20"/>
        </w:rPr>
        <w:t>d'investissement</w:t>
      </w:r>
      <w:r w:rsidRPr="00897CB6">
        <w:rPr>
          <w:rFonts w:asciiTheme="majorHAnsi" w:hAnsiTheme="majorHAnsi" w:cstheme="majorHAnsi"/>
          <w:spacing w:val="-14"/>
          <w:sz w:val="20"/>
          <w:szCs w:val="20"/>
        </w:rPr>
        <w:t xml:space="preserve"> </w:t>
      </w:r>
      <w:r w:rsidRPr="00897CB6">
        <w:rPr>
          <w:rFonts w:asciiTheme="majorHAnsi" w:hAnsiTheme="majorHAnsi" w:cstheme="majorHAnsi"/>
          <w:sz w:val="20"/>
          <w:szCs w:val="20"/>
        </w:rPr>
        <w:t>retenus</w:t>
      </w:r>
      <w:r>
        <w:rPr>
          <w:rFonts w:asciiTheme="majorHAnsi" w:hAnsiTheme="majorHAnsi" w:cstheme="majorHAnsi"/>
          <w:spacing w:val="-16"/>
          <w:sz w:val="20"/>
          <w:szCs w:val="20"/>
        </w:rPr>
        <w:t>.</w:t>
      </w:r>
    </w:p>
    <w:p w14:paraId="516FFBC5" w14:textId="77777777" w:rsidR="00C732B1" w:rsidRDefault="00C732B1" w:rsidP="008362FC">
      <w:pPr>
        <w:pStyle w:val="CorpsdetexteMsoNormal"/>
        <w:tabs>
          <w:tab w:val="left" w:pos="491"/>
        </w:tabs>
        <w:spacing w:after="0"/>
        <w:ind w:hanging="851"/>
        <w:rPr>
          <w:rFonts w:asciiTheme="majorHAnsi" w:hAnsiTheme="majorHAnsi" w:cstheme="majorHAnsi"/>
          <w:sz w:val="18"/>
          <w:szCs w:val="18"/>
        </w:rPr>
      </w:pPr>
    </w:p>
    <w:p w14:paraId="60B2CD67" w14:textId="77777777" w:rsidR="00842C47" w:rsidRDefault="00842C47" w:rsidP="00C732B1">
      <w:pPr>
        <w:pStyle w:val="CorpsdetexteMsoNormal"/>
        <w:spacing w:after="0"/>
        <w:rPr>
          <w:rFonts w:asciiTheme="majorHAnsi" w:hAnsiTheme="majorHAnsi" w:cstheme="majorHAnsi"/>
          <w:b/>
          <w:sz w:val="18"/>
          <w:szCs w:val="18"/>
        </w:rPr>
      </w:pPr>
    </w:p>
    <w:p w14:paraId="69E9F1DD" w14:textId="77777777" w:rsidR="0023393F" w:rsidRDefault="0023393F" w:rsidP="00C732B1">
      <w:pPr>
        <w:pStyle w:val="CorpsdetexteMsoNormal"/>
        <w:spacing w:after="0"/>
        <w:rPr>
          <w:rFonts w:asciiTheme="majorHAnsi" w:hAnsiTheme="majorHAnsi" w:cstheme="majorHAnsi"/>
          <w:b/>
          <w:sz w:val="18"/>
          <w:szCs w:val="18"/>
        </w:rPr>
      </w:pPr>
    </w:p>
    <w:p w14:paraId="1FE1A94F" w14:textId="77777777" w:rsidR="001C29F9" w:rsidRDefault="001C29F9" w:rsidP="00C732B1">
      <w:pPr>
        <w:pStyle w:val="CorpsdetexteMsoNormal"/>
        <w:spacing w:after="0"/>
        <w:rPr>
          <w:rFonts w:asciiTheme="majorHAnsi" w:hAnsiTheme="majorHAnsi" w:cstheme="majorHAnsi"/>
          <w:b/>
          <w:sz w:val="18"/>
          <w:szCs w:val="18"/>
        </w:rPr>
      </w:pPr>
    </w:p>
    <w:p w14:paraId="2F290594" w14:textId="77777777" w:rsidR="001C29F9" w:rsidRDefault="001C29F9" w:rsidP="00C732B1">
      <w:pPr>
        <w:pStyle w:val="CorpsdetexteMsoNormal"/>
        <w:spacing w:after="0"/>
        <w:rPr>
          <w:rFonts w:asciiTheme="majorHAnsi" w:hAnsiTheme="majorHAnsi" w:cstheme="majorHAnsi"/>
          <w:b/>
          <w:sz w:val="18"/>
          <w:szCs w:val="18"/>
        </w:rPr>
      </w:pPr>
    </w:p>
    <w:p w14:paraId="53C7DC5A" w14:textId="77777777" w:rsidR="001C29F9" w:rsidRDefault="001C29F9" w:rsidP="00C732B1">
      <w:pPr>
        <w:pStyle w:val="CorpsdetexteMsoNormal"/>
        <w:spacing w:after="0"/>
        <w:rPr>
          <w:rFonts w:asciiTheme="majorHAnsi" w:hAnsiTheme="majorHAnsi" w:cstheme="majorHAnsi"/>
          <w:b/>
          <w:sz w:val="18"/>
          <w:szCs w:val="18"/>
        </w:rPr>
      </w:pPr>
    </w:p>
    <w:p w14:paraId="080D59D3" w14:textId="77777777" w:rsidR="005557C3" w:rsidRDefault="005557C3" w:rsidP="00C732B1">
      <w:pPr>
        <w:pStyle w:val="CorpsdetexteMsoNormal"/>
        <w:spacing w:after="0"/>
        <w:rPr>
          <w:rFonts w:asciiTheme="majorHAnsi" w:hAnsiTheme="majorHAnsi" w:cstheme="majorHAnsi"/>
          <w:b/>
          <w:sz w:val="18"/>
          <w:szCs w:val="18"/>
        </w:rPr>
      </w:pPr>
    </w:p>
    <w:p w14:paraId="5A112D14" w14:textId="4CC80CDB" w:rsidR="00C732B1" w:rsidRPr="005E6D05" w:rsidRDefault="00AC181D" w:rsidP="00C732B1">
      <w:pPr>
        <w:pStyle w:val="CorpsdetexteMsoNormal"/>
        <w:spacing w:after="0"/>
        <w:rPr>
          <w:rFonts w:asciiTheme="majorHAnsi" w:hAnsiTheme="majorHAnsi" w:cstheme="majorHAnsi"/>
          <w:b/>
          <w:noProof/>
          <w:sz w:val="18"/>
          <w:szCs w:val="18"/>
          <w:lang w:eastAsia="fr-FR" w:bidi="ar-SA"/>
        </w:rPr>
      </w:pPr>
      <w:r>
        <w:rPr>
          <w:noProof/>
          <w:lang w:eastAsia="fr-FR" w:bidi="ar-SA"/>
        </w:rPr>
        <mc:AlternateContent>
          <mc:Choice Requires="wps">
            <w:drawing>
              <wp:anchor distT="0" distB="0" distL="0" distR="0" simplePos="0" relativeHeight="251675648" behindDoc="1" locked="0" layoutInCell="1" allowOverlap="1" wp14:anchorId="1F38529A" wp14:editId="23341DBE">
                <wp:simplePos x="0" y="0"/>
                <wp:positionH relativeFrom="margin">
                  <wp:posOffset>3238500</wp:posOffset>
                </wp:positionH>
                <wp:positionV relativeFrom="paragraph">
                  <wp:posOffset>238125</wp:posOffset>
                </wp:positionV>
                <wp:extent cx="2914650" cy="144145"/>
                <wp:effectExtent l="0" t="0" r="19050" b="27305"/>
                <wp:wrapTopAndBottom/>
                <wp:docPr id="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144145"/>
                        </a:xfrm>
                        <a:prstGeom prst="rect">
                          <a:avLst/>
                        </a:prstGeom>
                        <a:ln w="4154">
                          <a:solidFill>
                            <a:srgbClr val="000000"/>
                          </a:solidFill>
                          <a:prstDash val="solid"/>
                        </a:ln>
                      </wps:spPr>
                      <wps:txbx>
                        <w:txbxContent>
                          <w:p w14:paraId="1A2D319C" w14:textId="1018EC61" w:rsidR="00267A1B" w:rsidRPr="006D2936" w:rsidRDefault="00267A1B" w:rsidP="00AC181D">
                            <w:pPr>
                              <w:spacing w:before="13"/>
                              <w:ind w:left="6"/>
                              <w:jc w:val="center"/>
                              <w:rPr>
                                <w:b/>
                                <w:color w:val="7030A0"/>
                                <w:sz w:val="23"/>
                              </w:rPr>
                            </w:pPr>
                            <w:r>
                              <w:rPr>
                                <w:b/>
                                <w:color w:val="7030A0"/>
                                <w:spacing w:val="-2"/>
                                <w:sz w:val="23"/>
                              </w:rPr>
                              <w:t>RECETTES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F38529A" id="_x0000_t202" coordsize="21600,21600" o:spt="202" path="m,l,21600r21600,l21600,xe">
                <v:stroke joinstyle="miter"/>
                <v:path gradientshapeok="t" o:connecttype="rect"/>
              </v:shapetype>
              <v:shape id="Textbox 6" o:spid="_x0000_s1026" type="#_x0000_t202" style="position:absolute;margin-left:255pt;margin-top:18.75pt;width:229.5pt;height:11.35pt;z-index:-2516408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" filled="f" strokeweight=".1154mm">
                <v:path arrowok="t"/>
                <v:textbox inset="0,0,0,0">
                  <w:txbxContent>
                    <w:p w14:paraId="1A2D319C" w14:textId="1018EC61" w:rsidR="00267A1B" w:rsidRPr="006D2936" w:rsidRDefault="00267A1B" w:rsidP="00AC181D">
                      <w:pPr>
                        <w:spacing w:before="13"/>
                        <w:ind w:left="6"/>
                        <w:jc w:val="center"/>
                        <w:rPr>
                          <w:b/>
                          <w:color w:val="7030A0"/>
                          <w:sz w:val="23"/>
                        </w:rPr>
                      </w:pPr>
                      <w:r>
                        <w:rPr>
                          <w:b/>
                          <w:color w:val="7030A0"/>
                          <w:spacing w:val="-2"/>
                          <w:sz w:val="23"/>
                        </w:rPr>
                        <w:t>RECETTES</w:t>
                      </w:r>
                    </w:p>
                  </w:txbxContent>
                </v:textbox>
                <w10:wrap type="topAndBottom" anchorx="margin"/>
              </v:shape>
            </w:pict>
          </mc:Fallback>
        </mc:AlternateContent>
      </w:r>
      <w:r>
        <w:rPr>
          <w:noProof/>
          <w:lang w:eastAsia="fr-FR" w:bidi="ar-SA"/>
        </w:rPr>
        <mc:AlternateContent>
          <mc:Choice Requires="wps">
            <w:drawing>
              <wp:anchor distT="0" distB="0" distL="0" distR="0" simplePos="0" relativeHeight="251673600" behindDoc="1" locked="0" layoutInCell="1" allowOverlap="1" wp14:anchorId="202F5D63" wp14:editId="063193D5">
                <wp:simplePos x="0" y="0"/>
                <wp:positionH relativeFrom="margin">
                  <wp:align>left</wp:align>
                </wp:positionH>
                <wp:positionV relativeFrom="paragraph">
                  <wp:posOffset>262255</wp:posOffset>
                </wp:positionV>
                <wp:extent cx="2914650" cy="144145"/>
                <wp:effectExtent l="0" t="0" r="19050" b="27305"/>
                <wp:wrapTopAndBottom/>
                <wp:docPr id="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144145"/>
                        </a:xfrm>
                        <a:prstGeom prst="rect">
                          <a:avLst/>
                        </a:prstGeom>
                        <a:ln w="4154">
                          <a:solidFill>
                            <a:srgbClr val="000000"/>
                          </a:solidFill>
                          <a:prstDash val="solid"/>
                        </a:ln>
                      </wps:spPr>
                      <wps:txbx>
                        <w:txbxContent>
                          <w:p w14:paraId="6ED47EC8" w14:textId="77777777" w:rsidR="00267A1B" w:rsidRPr="006D2936" w:rsidRDefault="00267A1B" w:rsidP="00AC181D">
                            <w:pPr>
                              <w:spacing w:before="13"/>
                              <w:ind w:left="6"/>
                              <w:jc w:val="center"/>
                              <w:rPr>
                                <w:b/>
                                <w:color w:val="7030A0"/>
                                <w:sz w:val="23"/>
                              </w:rPr>
                            </w:pPr>
                            <w:r w:rsidRPr="006D2936">
                              <w:rPr>
                                <w:b/>
                                <w:color w:val="7030A0"/>
                                <w:spacing w:val="-2"/>
                                <w:sz w:val="23"/>
                              </w:rPr>
                              <w:t>DEPENSES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02F5D63" id="_x0000_s1027" type="#_x0000_t202" style="position:absolute;margin-left:0;margin-top:20.65pt;width:229.5pt;height:11.35pt;z-index:-2516428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" filled="f" strokeweight=".1154mm">
                <v:path arrowok="t"/>
                <v:textbox inset="0,0,0,0">
                  <w:txbxContent>
                    <w:p w14:paraId="6ED47EC8" w14:textId="77777777" w:rsidR="00267A1B" w:rsidRPr="006D2936" w:rsidRDefault="00267A1B" w:rsidP="00AC181D">
                      <w:pPr>
                        <w:spacing w:before="13"/>
                        <w:ind w:left="6"/>
                        <w:jc w:val="center"/>
                        <w:rPr>
                          <w:b/>
                          <w:color w:val="7030A0"/>
                          <w:sz w:val="23"/>
                        </w:rPr>
                      </w:pPr>
                      <w:r w:rsidRPr="006D2936">
                        <w:rPr>
                          <w:b/>
                          <w:color w:val="7030A0"/>
                          <w:spacing w:val="-2"/>
                          <w:sz w:val="23"/>
                        </w:rPr>
                        <w:t>DEPENSES</w:t>
                      </w:r>
                    </w:p>
                  </w:txbxContent>
                </v:textbox>
                <w10:wrap type="topAndBottom" anchorx="margin"/>
              </v:shape>
            </w:pict>
          </mc:Fallback>
        </mc:AlternateContent>
      </w:r>
      <w:r w:rsidR="00C732B1" w:rsidRPr="005E6D05">
        <w:rPr>
          <w:rFonts w:asciiTheme="majorHAnsi" w:hAnsiTheme="majorHAnsi" w:cstheme="majorHAnsi"/>
          <w:b/>
          <w:sz w:val="20"/>
        </w:rPr>
        <w:t>b) Une vue d’ensemble de la section d’investissement  </w:t>
      </w:r>
      <w:r w:rsidR="00C732B1" w:rsidRPr="005E6D05">
        <w:rPr>
          <w:rFonts w:asciiTheme="majorHAnsi" w:hAnsiTheme="majorHAnsi" w:cstheme="majorHAnsi"/>
          <w:b/>
          <w:noProof/>
          <w:sz w:val="18"/>
          <w:szCs w:val="18"/>
          <w:lang w:eastAsia="fr-FR" w:bidi="ar-SA"/>
        </w:rPr>
        <w:t xml:space="preserve"> </w:t>
      </w:r>
    </w:p>
    <w:p w14:paraId="5FFB43B6" w14:textId="655BF382" w:rsidR="00C732B1" w:rsidRDefault="00C732B1" w:rsidP="00C732B1">
      <w:pPr>
        <w:pStyle w:val="CorpsdetexteMsoNormal"/>
        <w:spacing w:after="0"/>
        <w:rPr>
          <w:rFonts w:ascii="Geneva" w:hAnsi="Geneva" w:hint="eastAsia"/>
          <w:sz w:val="20"/>
        </w:rPr>
      </w:pPr>
    </w:p>
    <w:tbl>
      <w:tblPr>
        <w:tblStyle w:val="Grilledutableau"/>
        <w:tblpPr w:leftFromText="141" w:rightFromText="141" w:vertAnchor="text" w:horzAnchor="margin" w:tblpY="88"/>
        <w:tblW w:w="0" w:type="auto"/>
        <w:tblLook w:val="04A0" w:firstRow="1" w:lastRow="0" w:firstColumn="1" w:lastColumn="0" w:noHBand="0" w:noVBand="1"/>
      </w:tblPr>
      <w:tblGrid>
        <w:gridCol w:w="3114"/>
        <w:gridCol w:w="1701"/>
      </w:tblGrid>
      <w:tr w:rsidR="00DB0283" w14:paraId="2C0A614F" w14:textId="77777777" w:rsidTr="00DB0283">
        <w:tc>
          <w:tcPr>
            <w:tcW w:w="3114" w:type="dxa"/>
          </w:tcPr>
          <w:p w14:paraId="3B388711" w14:textId="1DCDAA21" w:rsidR="00DB0283" w:rsidRPr="00D223DE" w:rsidRDefault="00DB0283" w:rsidP="00DB0283">
            <w:pPr>
              <w:jc w:val="center"/>
              <w:rPr>
                <w:rFonts w:asciiTheme="majorHAnsi" w:hAnsiTheme="majorHAnsi" w:cstheme="majorHAnsi"/>
                <w:b/>
                <w:color w:val="2F5496" w:themeColor="accent1" w:themeShade="BF"/>
                <w:sz w:val="20"/>
                <w:szCs w:val="20"/>
              </w:rPr>
            </w:pPr>
          </w:p>
        </w:tc>
        <w:tc>
          <w:tcPr>
            <w:tcW w:w="1701" w:type="dxa"/>
          </w:tcPr>
          <w:p w14:paraId="02A26BB3" w14:textId="77777777" w:rsidR="00DB0283" w:rsidRPr="00D223DE" w:rsidRDefault="00DB0283" w:rsidP="00DB0283">
            <w:pPr>
              <w:jc w:val="center"/>
              <w:rPr>
                <w:rFonts w:asciiTheme="majorHAnsi" w:hAnsiTheme="majorHAnsi" w:cstheme="majorHAnsi"/>
                <w:b/>
                <w:color w:val="2F5496" w:themeColor="accent1" w:themeShade="BF"/>
                <w:sz w:val="20"/>
                <w:szCs w:val="20"/>
              </w:rPr>
            </w:pPr>
            <w:r>
              <w:rPr>
                <w:rFonts w:asciiTheme="majorHAnsi" w:hAnsiTheme="majorHAnsi" w:cstheme="majorHAnsi"/>
                <w:b/>
                <w:color w:val="2F5496" w:themeColor="accent1" w:themeShade="BF"/>
                <w:sz w:val="20"/>
                <w:szCs w:val="20"/>
              </w:rPr>
              <w:t>BP 2024</w:t>
            </w:r>
          </w:p>
        </w:tc>
      </w:tr>
      <w:tr w:rsidR="00DB0283" w14:paraId="51C1EC10" w14:textId="77777777" w:rsidTr="00DB0283">
        <w:tc>
          <w:tcPr>
            <w:tcW w:w="3114" w:type="dxa"/>
          </w:tcPr>
          <w:p w14:paraId="2543DEC8" w14:textId="77777777" w:rsidR="00DB0283" w:rsidRPr="00DB0283" w:rsidRDefault="00DB0283" w:rsidP="00DB0283">
            <w:pPr>
              <w:pStyle w:val="Paragraphedeliste"/>
              <w:ind w:left="0"/>
              <w:rPr>
                <w:rFonts w:asciiTheme="majorHAnsi" w:hAnsiTheme="majorHAnsi" w:cstheme="majorHAnsi"/>
                <w:sz w:val="20"/>
                <w:szCs w:val="20"/>
              </w:rPr>
            </w:pPr>
            <w:r>
              <w:rPr>
                <w:rFonts w:asciiTheme="majorHAnsi" w:hAnsiTheme="majorHAnsi" w:cstheme="majorHAnsi"/>
                <w:sz w:val="20"/>
                <w:szCs w:val="20"/>
              </w:rPr>
              <w:t>001 - Déficit reporté</w:t>
            </w:r>
          </w:p>
        </w:tc>
        <w:tc>
          <w:tcPr>
            <w:tcW w:w="1701" w:type="dxa"/>
          </w:tcPr>
          <w:p w14:paraId="37C66949" w14:textId="77777777" w:rsidR="00DB0283" w:rsidRDefault="00DB0283" w:rsidP="00DB0283">
            <w:pPr>
              <w:jc w:val="right"/>
              <w:rPr>
                <w:rFonts w:asciiTheme="majorHAnsi" w:hAnsiTheme="majorHAnsi" w:cstheme="majorHAnsi"/>
                <w:sz w:val="20"/>
                <w:szCs w:val="20"/>
              </w:rPr>
            </w:pPr>
            <w:r>
              <w:rPr>
                <w:rFonts w:asciiTheme="majorHAnsi" w:hAnsiTheme="majorHAnsi" w:cstheme="majorHAnsi"/>
                <w:sz w:val="20"/>
                <w:szCs w:val="20"/>
              </w:rPr>
              <w:t>283 260,69 €</w:t>
            </w:r>
          </w:p>
        </w:tc>
      </w:tr>
      <w:tr w:rsidR="00DB0283" w14:paraId="79ACFF79" w14:textId="77777777" w:rsidTr="00DB0283">
        <w:tc>
          <w:tcPr>
            <w:tcW w:w="3114" w:type="dxa"/>
          </w:tcPr>
          <w:p w14:paraId="1789F3C9" w14:textId="77777777" w:rsidR="00DB0283" w:rsidRDefault="00DB0283" w:rsidP="00DB0283">
            <w:pPr>
              <w:rPr>
                <w:rFonts w:asciiTheme="majorHAnsi" w:hAnsiTheme="majorHAnsi" w:cstheme="majorHAnsi"/>
                <w:sz w:val="20"/>
                <w:szCs w:val="20"/>
              </w:rPr>
            </w:pPr>
            <w:r>
              <w:rPr>
                <w:rFonts w:asciiTheme="majorHAnsi" w:hAnsiTheme="majorHAnsi" w:cstheme="majorHAnsi"/>
                <w:sz w:val="20"/>
                <w:szCs w:val="20"/>
              </w:rPr>
              <w:t>16 - Emprunts et dettes</w:t>
            </w:r>
          </w:p>
        </w:tc>
        <w:tc>
          <w:tcPr>
            <w:tcW w:w="1701" w:type="dxa"/>
          </w:tcPr>
          <w:p w14:paraId="225A34EC" w14:textId="77777777" w:rsidR="00DB0283" w:rsidRDefault="00DB0283" w:rsidP="00DB0283">
            <w:pPr>
              <w:jc w:val="right"/>
              <w:rPr>
                <w:rFonts w:asciiTheme="majorHAnsi" w:hAnsiTheme="majorHAnsi" w:cstheme="majorHAnsi"/>
                <w:sz w:val="20"/>
                <w:szCs w:val="20"/>
              </w:rPr>
            </w:pPr>
            <w:r>
              <w:rPr>
                <w:rFonts w:asciiTheme="majorHAnsi" w:hAnsiTheme="majorHAnsi" w:cstheme="majorHAnsi"/>
                <w:sz w:val="20"/>
                <w:szCs w:val="20"/>
              </w:rPr>
              <w:t>47 500,00 €</w:t>
            </w:r>
          </w:p>
        </w:tc>
      </w:tr>
      <w:tr w:rsidR="00DB0283" w14:paraId="3D7C0161" w14:textId="77777777" w:rsidTr="00DB0283">
        <w:tc>
          <w:tcPr>
            <w:tcW w:w="3114" w:type="dxa"/>
          </w:tcPr>
          <w:p w14:paraId="7CD1B891" w14:textId="77777777" w:rsidR="00DB0283" w:rsidRDefault="00DB0283" w:rsidP="00DB0283">
            <w:pPr>
              <w:rPr>
                <w:rFonts w:asciiTheme="majorHAnsi" w:hAnsiTheme="majorHAnsi" w:cstheme="majorHAnsi"/>
                <w:sz w:val="20"/>
                <w:szCs w:val="20"/>
              </w:rPr>
            </w:pPr>
            <w:r>
              <w:rPr>
                <w:rFonts w:asciiTheme="majorHAnsi" w:hAnsiTheme="majorHAnsi" w:cstheme="majorHAnsi"/>
                <w:sz w:val="20"/>
                <w:szCs w:val="20"/>
              </w:rPr>
              <w:t>20 - Immobilisations incorporelles</w:t>
            </w:r>
          </w:p>
        </w:tc>
        <w:tc>
          <w:tcPr>
            <w:tcW w:w="1701" w:type="dxa"/>
          </w:tcPr>
          <w:p w14:paraId="14A29D5F" w14:textId="77777777" w:rsidR="00DB0283" w:rsidRDefault="00DB0283" w:rsidP="00DB0283">
            <w:pPr>
              <w:jc w:val="right"/>
              <w:rPr>
                <w:rFonts w:asciiTheme="majorHAnsi" w:hAnsiTheme="majorHAnsi" w:cstheme="majorHAnsi"/>
                <w:sz w:val="20"/>
                <w:szCs w:val="20"/>
              </w:rPr>
            </w:pPr>
            <w:r>
              <w:rPr>
                <w:rFonts w:asciiTheme="majorHAnsi" w:hAnsiTheme="majorHAnsi" w:cstheme="majorHAnsi"/>
                <w:sz w:val="20"/>
                <w:szCs w:val="20"/>
              </w:rPr>
              <w:t>90 410 ,00 €</w:t>
            </w:r>
          </w:p>
        </w:tc>
      </w:tr>
      <w:tr w:rsidR="00DB0283" w14:paraId="6A08D740" w14:textId="77777777" w:rsidTr="00DB0283">
        <w:tc>
          <w:tcPr>
            <w:tcW w:w="3114" w:type="dxa"/>
          </w:tcPr>
          <w:p w14:paraId="594DC519" w14:textId="77777777" w:rsidR="00DB0283" w:rsidRDefault="00DB0283" w:rsidP="00DB0283">
            <w:pPr>
              <w:rPr>
                <w:rFonts w:asciiTheme="majorHAnsi" w:hAnsiTheme="majorHAnsi" w:cstheme="majorHAnsi"/>
                <w:sz w:val="20"/>
                <w:szCs w:val="20"/>
              </w:rPr>
            </w:pPr>
            <w:r>
              <w:rPr>
                <w:rFonts w:asciiTheme="majorHAnsi" w:hAnsiTheme="majorHAnsi" w:cstheme="majorHAnsi"/>
                <w:sz w:val="20"/>
                <w:szCs w:val="20"/>
              </w:rPr>
              <w:t>204 - Subventions d’équipement</w:t>
            </w:r>
          </w:p>
        </w:tc>
        <w:tc>
          <w:tcPr>
            <w:tcW w:w="1701" w:type="dxa"/>
          </w:tcPr>
          <w:p w14:paraId="178F2847" w14:textId="77777777" w:rsidR="00DB0283" w:rsidRDefault="00DB0283" w:rsidP="00DB0283">
            <w:pPr>
              <w:jc w:val="right"/>
              <w:rPr>
                <w:rFonts w:asciiTheme="majorHAnsi" w:hAnsiTheme="majorHAnsi" w:cstheme="majorHAnsi"/>
                <w:sz w:val="20"/>
                <w:szCs w:val="20"/>
              </w:rPr>
            </w:pPr>
            <w:r>
              <w:rPr>
                <w:rFonts w:asciiTheme="majorHAnsi" w:hAnsiTheme="majorHAnsi" w:cstheme="majorHAnsi"/>
                <w:sz w:val="20"/>
                <w:szCs w:val="20"/>
              </w:rPr>
              <w:t>87 353,92 €</w:t>
            </w:r>
          </w:p>
        </w:tc>
      </w:tr>
      <w:tr w:rsidR="00DB0283" w14:paraId="37C0FA67" w14:textId="77777777" w:rsidTr="00DB0283">
        <w:tc>
          <w:tcPr>
            <w:tcW w:w="3114" w:type="dxa"/>
          </w:tcPr>
          <w:p w14:paraId="70369993" w14:textId="77777777" w:rsidR="00DB0283" w:rsidRDefault="00DB0283" w:rsidP="00DB0283">
            <w:pPr>
              <w:rPr>
                <w:rFonts w:asciiTheme="majorHAnsi" w:hAnsiTheme="majorHAnsi" w:cstheme="majorHAnsi"/>
                <w:sz w:val="20"/>
                <w:szCs w:val="20"/>
              </w:rPr>
            </w:pPr>
            <w:r>
              <w:rPr>
                <w:rFonts w:asciiTheme="majorHAnsi" w:hAnsiTheme="majorHAnsi" w:cstheme="majorHAnsi"/>
                <w:sz w:val="20"/>
                <w:szCs w:val="20"/>
              </w:rPr>
              <w:t>21 - Immobilisations corporelles</w:t>
            </w:r>
          </w:p>
        </w:tc>
        <w:tc>
          <w:tcPr>
            <w:tcW w:w="1701" w:type="dxa"/>
          </w:tcPr>
          <w:p w14:paraId="79AE88BF" w14:textId="77777777" w:rsidR="00DB0283" w:rsidRDefault="00DB0283" w:rsidP="00DB0283">
            <w:pPr>
              <w:jc w:val="right"/>
              <w:rPr>
                <w:rFonts w:asciiTheme="majorHAnsi" w:hAnsiTheme="majorHAnsi" w:cstheme="majorHAnsi"/>
                <w:sz w:val="20"/>
                <w:szCs w:val="20"/>
              </w:rPr>
            </w:pPr>
            <w:r>
              <w:rPr>
                <w:rFonts w:asciiTheme="majorHAnsi" w:hAnsiTheme="majorHAnsi" w:cstheme="majorHAnsi"/>
                <w:sz w:val="20"/>
                <w:szCs w:val="20"/>
              </w:rPr>
              <w:t>708 750,00 €</w:t>
            </w:r>
          </w:p>
        </w:tc>
      </w:tr>
      <w:tr w:rsidR="00DB0283" w14:paraId="3A249FC1" w14:textId="77777777" w:rsidTr="00DB0283">
        <w:tc>
          <w:tcPr>
            <w:tcW w:w="3114" w:type="dxa"/>
          </w:tcPr>
          <w:p w14:paraId="0153145E" w14:textId="77777777" w:rsidR="00DB0283" w:rsidRDefault="00DB0283" w:rsidP="00DB0283">
            <w:pPr>
              <w:rPr>
                <w:rFonts w:asciiTheme="majorHAnsi" w:hAnsiTheme="majorHAnsi" w:cstheme="majorHAnsi"/>
                <w:sz w:val="20"/>
                <w:szCs w:val="20"/>
              </w:rPr>
            </w:pPr>
            <w:r>
              <w:rPr>
                <w:rFonts w:asciiTheme="majorHAnsi" w:hAnsiTheme="majorHAnsi" w:cstheme="majorHAnsi"/>
                <w:sz w:val="20"/>
                <w:szCs w:val="20"/>
              </w:rPr>
              <w:t>23 - Immobilisations en cours</w:t>
            </w:r>
          </w:p>
        </w:tc>
        <w:tc>
          <w:tcPr>
            <w:tcW w:w="1701" w:type="dxa"/>
          </w:tcPr>
          <w:p w14:paraId="6B41108B" w14:textId="77777777" w:rsidR="00DB0283" w:rsidRDefault="00DB0283" w:rsidP="00DB0283">
            <w:pPr>
              <w:jc w:val="right"/>
              <w:rPr>
                <w:rFonts w:asciiTheme="majorHAnsi" w:hAnsiTheme="majorHAnsi" w:cstheme="majorHAnsi"/>
                <w:sz w:val="20"/>
                <w:szCs w:val="20"/>
              </w:rPr>
            </w:pPr>
            <w:r>
              <w:rPr>
                <w:rFonts w:asciiTheme="majorHAnsi" w:hAnsiTheme="majorHAnsi" w:cstheme="majorHAnsi"/>
                <w:sz w:val="20"/>
                <w:szCs w:val="20"/>
              </w:rPr>
              <w:t>229 000,00 €</w:t>
            </w:r>
          </w:p>
        </w:tc>
      </w:tr>
      <w:tr w:rsidR="00DB0283" w14:paraId="280EBAC5" w14:textId="77777777" w:rsidTr="00DB0283">
        <w:tc>
          <w:tcPr>
            <w:tcW w:w="3114" w:type="dxa"/>
            <w:shd w:val="clear" w:color="auto" w:fill="DEEAF6" w:themeFill="accent5" w:themeFillTint="33"/>
          </w:tcPr>
          <w:p w14:paraId="2A118CDA" w14:textId="77777777" w:rsidR="00DB0283" w:rsidRPr="00286668" w:rsidRDefault="00DB0283" w:rsidP="00DB0283">
            <w:pPr>
              <w:rPr>
                <w:rFonts w:asciiTheme="majorHAnsi" w:hAnsiTheme="majorHAnsi" w:cstheme="majorHAnsi"/>
                <w:b/>
                <w:szCs w:val="22"/>
              </w:rPr>
            </w:pPr>
            <w:r w:rsidRPr="00286668">
              <w:rPr>
                <w:rFonts w:asciiTheme="majorHAnsi" w:hAnsiTheme="majorHAnsi" w:cstheme="majorHAnsi"/>
                <w:b/>
                <w:szCs w:val="22"/>
              </w:rPr>
              <w:t>TOTAL</w:t>
            </w:r>
          </w:p>
        </w:tc>
        <w:tc>
          <w:tcPr>
            <w:tcW w:w="1701" w:type="dxa"/>
            <w:shd w:val="clear" w:color="auto" w:fill="DEEAF6" w:themeFill="accent5" w:themeFillTint="33"/>
          </w:tcPr>
          <w:p w14:paraId="7E554396" w14:textId="77777777" w:rsidR="00DB0283" w:rsidRPr="00286668" w:rsidRDefault="00DB0283" w:rsidP="00DB0283">
            <w:pPr>
              <w:jc w:val="right"/>
              <w:rPr>
                <w:rFonts w:asciiTheme="majorHAnsi" w:hAnsiTheme="majorHAnsi" w:cstheme="majorHAnsi"/>
                <w:b/>
                <w:szCs w:val="22"/>
              </w:rPr>
            </w:pPr>
            <w:r>
              <w:rPr>
                <w:rFonts w:asciiTheme="majorHAnsi" w:hAnsiTheme="majorHAnsi" w:cstheme="majorHAnsi"/>
                <w:b/>
                <w:szCs w:val="22"/>
              </w:rPr>
              <w:t>1 446 274,61</w:t>
            </w:r>
            <w:r w:rsidRPr="00286668">
              <w:rPr>
                <w:rFonts w:asciiTheme="majorHAnsi" w:hAnsiTheme="majorHAnsi" w:cstheme="majorHAnsi"/>
                <w:b/>
                <w:szCs w:val="22"/>
              </w:rPr>
              <w:t xml:space="preserve"> €</w:t>
            </w:r>
          </w:p>
        </w:tc>
      </w:tr>
    </w:tbl>
    <w:tbl>
      <w:tblPr>
        <w:tblStyle w:val="Grilledutableau"/>
        <w:tblpPr w:leftFromText="141" w:rightFromText="141" w:vertAnchor="text" w:horzAnchor="margin" w:tblpXSpec="right" w:tblpY="103"/>
        <w:tblW w:w="0" w:type="auto"/>
        <w:tblLook w:val="04A0" w:firstRow="1" w:lastRow="0" w:firstColumn="1" w:lastColumn="0" w:noHBand="0" w:noVBand="1"/>
      </w:tblPr>
      <w:tblGrid>
        <w:gridCol w:w="3304"/>
        <w:gridCol w:w="1653"/>
      </w:tblGrid>
      <w:tr w:rsidR="00DB0283" w:rsidRPr="005C21AE" w14:paraId="0A899034" w14:textId="77777777" w:rsidTr="00DB0283">
        <w:tc>
          <w:tcPr>
            <w:tcW w:w="3304" w:type="dxa"/>
          </w:tcPr>
          <w:p w14:paraId="78469CE9" w14:textId="2730FFAF" w:rsidR="00DB0283" w:rsidRPr="00D223DE" w:rsidRDefault="00DB0283" w:rsidP="00DB0283">
            <w:pPr>
              <w:jc w:val="center"/>
              <w:rPr>
                <w:rFonts w:asciiTheme="majorHAnsi" w:hAnsiTheme="majorHAnsi" w:cstheme="majorHAnsi"/>
                <w:b/>
                <w:color w:val="2F5496" w:themeColor="accent1" w:themeShade="BF"/>
                <w:sz w:val="20"/>
                <w:szCs w:val="20"/>
              </w:rPr>
            </w:pPr>
          </w:p>
        </w:tc>
        <w:tc>
          <w:tcPr>
            <w:tcW w:w="1653" w:type="dxa"/>
          </w:tcPr>
          <w:p w14:paraId="47FE86E3" w14:textId="21FF3209" w:rsidR="00DB0283" w:rsidRPr="00D223DE" w:rsidRDefault="00AC181D" w:rsidP="00DB0283">
            <w:pPr>
              <w:jc w:val="center"/>
              <w:rPr>
                <w:rFonts w:asciiTheme="majorHAnsi" w:hAnsiTheme="majorHAnsi" w:cstheme="majorHAnsi"/>
                <w:b/>
                <w:color w:val="2F5496" w:themeColor="accent1" w:themeShade="BF"/>
                <w:sz w:val="20"/>
                <w:szCs w:val="20"/>
              </w:rPr>
            </w:pPr>
            <w:r>
              <w:rPr>
                <w:rFonts w:asciiTheme="majorHAnsi" w:hAnsiTheme="majorHAnsi" w:cstheme="majorHAnsi"/>
                <w:b/>
                <w:color w:val="2F5496" w:themeColor="accent1" w:themeShade="BF"/>
                <w:sz w:val="20"/>
                <w:szCs w:val="20"/>
              </w:rPr>
              <w:t>BP 2024</w:t>
            </w:r>
          </w:p>
        </w:tc>
      </w:tr>
      <w:tr w:rsidR="00DB0283" w14:paraId="784433AA" w14:textId="77777777" w:rsidTr="00DB0283">
        <w:tc>
          <w:tcPr>
            <w:tcW w:w="3304" w:type="dxa"/>
          </w:tcPr>
          <w:p w14:paraId="5A6DD748" w14:textId="77777777" w:rsidR="00DB0283" w:rsidRDefault="00DB0283" w:rsidP="00DB0283">
            <w:pPr>
              <w:rPr>
                <w:rFonts w:asciiTheme="majorHAnsi" w:hAnsiTheme="majorHAnsi" w:cstheme="majorHAnsi"/>
                <w:sz w:val="20"/>
                <w:szCs w:val="20"/>
              </w:rPr>
            </w:pPr>
            <w:r>
              <w:rPr>
                <w:rFonts w:asciiTheme="majorHAnsi" w:hAnsiTheme="majorHAnsi" w:cstheme="majorHAnsi"/>
                <w:sz w:val="20"/>
                <w:szCs w:val="20"/>
              </w:rPr>
              <w:t>10 - Dotations, fonds divers</w:t>
            </w:r>
          </w:p>
        </w:tc>
        <w:tc>
          <w:tcPr>
            <w:tcW w:w="1653" w:type="dxa"/>
          </w:tcPr>
          <w:p w14:paraId="42E8CE6E" w14:textId="77777777" w:rsidR="00DB0283" w:rsidRDefault="00DB0283" w:rsidP="00DB0283">
            <w:pPr>
              <w:jc w:val="right"/>
              <w:rPr>
                <w:rFonts w:asciiTheme="majorHAnsi" w:hAnsiTheme="majorHAnsi" w:cstheme="majorHAnsi"/>
                <w:sz w:val="20"/>
                <w:szCs w:val="20"/>
              </w:rPr>
            </w:pPr>
            <w:r>
              <w:rPr>
                <w:rFonts w:asciiTheme="majorHAnsi" w:hAnsiTheme="majorHAnsi" w:cstheme="majorHAnsi"/>
                <w:sz w:val="20"/>
                <w:szCs w:val="20"/>
              </w:rPr>
              <w:t>54 547,56 €</w:t>
            </w:r>
          </w:p>
        </w:tc>
      </w:tr>
      <w:tr w:rsidR="00DB0283" w14:paraId="020103D8" w14:textId="77777777" w:rsidTr="00DB0283">
        <w:tc>
          <w:tcPr>
            <w:tcW w:w="3304" w:type="dxa"/>
          </w:tcPr>
          <w:p w14:paraId="6B7EFB90" w14:textId="55140C84" w:rsidR="00DB0283" w:rsidRDefault="00DB0283" w:rsidP="0054581E">
            <w:pPr>
              <w:rPr>
                <w:rFonts w:asciiTheme="majorHAnsi" w:hAnsiTheme="majorHAnsi" w:cstheme="majorHAnsi"/>
                <w:sz w:val="20"/>
                <w:szCs w:val="20"/>
              </w:rPr>
            </w:pPr>
            <w:r>
              <w:rPr>
                <w:rFonts w:asciiTheme="majorHAnsi" w:hAnsiTheme="majorHAnsi" w:cstheme="majorHAnsi"/>
                <w:sz w:val="20"/>
                <w:szCs w:val="20"/>
              </w:rPr>
              <w:t xml:space="preserve">1068 </w:t>
            </w:r>
            <w:r w:rsidR="0054581E">
              <w:rPr>
                <w:rFonts w:asciiTheme="majorHAnsi" w:hAnsiTheme="majorHAnsi" w:cstheme="majorHAnsi"/>
                <w:sz w:val="20"/>
                <w:szCs w:val="20"/>
              </w:rPr>
              <w:t>-</w:t>
            </w:r>
            <w:r>
              <w:rPr>
                <w:rFonts w:asciiTheme="majorHAnsi" w:hAnsiTheme="majorHAnsi" w:cstheme="majorHAnsi"/>
                <w:sz w:val="20"/>
                <w:szCs w:val="20"/>
              </w:rPr>
              <w:t xml:space="preserve"> Excédent de </w:t>
            </w:r>
            <w:proofErr w:type="spellStart"/>
            <w:r>
              <w:rPr>
                <w:rFonts w:asciiTheme="majorHAnsi" w:hAnsiTheme="majorHAnsi" w:cstheme="majorHAnsi"/>
                <w:sz w:val="20"/>
                <w:szCs w:val="20"/>
              </w:rPr>
              <w:t>fonct</w:t>
            </w:r>
            <w:proofErr w:type="spellEnd"/>
            <w:r>
              <w:rPr>
                <w:rFonts w:asciiTheme="majorHAnsi" w:hAnsiTheme="majorHAnsi" w:cstheme="majorHAnsi"/>
                <w:sz w:val="20"/>
                <w:szCs w:val="20"/>
              </w:rPr>
              <w:t xml:space="preserve">. </w:t>
            </w:r>
            <w:proofErr w:type="gramStart"/>
            <w:r>
              <w:rPr>
                <w:rFonts w:asciiTheme="majorHAnsi" w:hAnsiTheme="majorHAnsi" w:cstheme="majorHAnsi"/>
                <w:sz w:val="20"/>
                <w:szCs w:val="20"/>
              </w:rPr>
              <w:t>capitalisé</w:t>
            </w:r>
            <w:proofErr w:type="gramEnd"/>
          </w:p>
        </w:tc>
        <w:tc>
          <w:tcPr>
            <w:tcW w:w="1653" w:type="dxa"/>
          </w:tcPr>
          <w:p w14:paraId="0185B86E" w14:textId="77777777" w:rsidR="00DB0283" w:rsidRDefault="00DB0283" w:rsidP="00DB0283">
            <w:pPr>
              <w:jc w:val="right"/>
              <w:rPr>
                <w:rFonts w:asciiTheme="majorHAnsi" w:hAnsiTheme="majorHAnsi" w:cstheme="majorHAnsi"/>
                <w:sz w:val="20"/>
                <w:szCs w:val="20"/>
              </w:rPr>
            </w:pPr>
            <w:r>
              <w:rPr>
                <w:rFonts w:asciiTheme="majorHAnsi" w:hAnsiTheme="majorHAnsi" w:cstheme="majorHAnsi"/>
                <w:sz w:val="20"/>
                <w:szCs w:val="20"/>
              </w:rPr>
              <w:t>329 321,11 €</w:t>
            </w:r>
          </w:p>
        </w:tc>
      </w:tr>
      <w:tr w:rsidR="00DB0283" w14:paraId="72BBFC3C" w14:textId="77777777" w:rsidTr="00DB0283">
        <w:tc>
          <w:tcPr>
            <w:tcW w:w="3304" w:type="dxa"/>
          </w:tcPr>
          <w:p w14:paraId="7BFD2B91" w14:textId="77777777" w:rsidR="00DB0283" w:rsidRDefault="00DB0283" w:rsidP="00DB0283">
            <w:pPr>
              <w:rPr>
                <w:rFonts w:asciiTheme="majorHAnsi" w:hAnsiTheme="majorHAnsi" w:cstheme="majorHAnsi"/>
                <w:sz w:val="20"/>
                <w:szCs w:val="20"/>
              </w:rPr>
            </w:pPr>
            <w:r>
              <w:rPr>
                <w:rFonts w:asciiTheme="majorHAnsi" w:hAnsiTheme="majorHAnsi" w:cstheme="majorHAnsi"/>
                <w:sz w:val="20"/>
                <w:szCs w:val="20"/>
              </w:rPr>
              <w:t>13 - subventions d’investissement</w:t>
            </w:r>
          </w:p>
        </w:tc>
        <w:tc>
          <w:tcPr>
            <w:tcW w:w="1653" w:type="dxa"/>
          </w:tcPr>
          <w:p w14:paraId="3A7D448F" w14:textId="68C461D2" w:rsidR="00DB0283" w:rsidRDefault="001C29F9" w:rsidP="00DB0283">
            <w:pPr>
              <w:jc w:val="right"/>
              <w:rPr>
                <w:rFonts w:asciiTheme="majorHAnsi" w:hAnsiTheme="majorHAnsi" w:cstheme="majorHAnsi"/>
                <w:sz w:val="20"/>
                <w:szCs w:val="20"/>
              </w:rPr>
            </w:pPr>
            <w:r>
              <w:rPr>
                <w:rFonts w:asciiTheme="majorHAnsi" w:hAnsiTheme="majorHAnsi" w:cstheme="majorHAnsi"/>
                <w:sz w:val="20"/>
                <w:szCs w:val="20"/>
              </w:rPr>
              <w:t>527 988,69</w:t>
            </w:r>
            <w:r w:rsidR="00DB0283">
              <w:rPr>
                <w:rFonts w:asciiTheme="majorHAnsi" w:hAnsiTheme="majorHAnsi" w:cstheme="majorHAnsi"/>
                <w:sz w:val="20"/>
                <w:szCs w:val="20"/>
              </w:rPr>
              <w:t xml:space="preserve"> € </w:t>
            </w:r>
          </w:p>
        </w:tc>
      </w:tr>
      <w:tr w:rsidR="00DB0283" w14:paraId="03D6D7C4" w14:textId="77777777" w:rsidTr="00DB0283">
        <w:tc>
          <w:tcPr>
            <w:tcW w:w="3304" w:type="dxa"/>
          </w:tcPr>
          <w:p w14:paraId="30C88548" w14:textId="1639AB55" w:rsidR="00DB0283" w:rsidRDefault="00DB0283" w:rsidP="0054581E">
            <w:pPr>
              <w:rPr>
                <w:rFonts w:asciiTheme="majorHAnsi" w:hAnsiTheme="majorHAnsi" w:cstheme="majorHAnsi"/>
                <w:sz w:val="20"/>
                <w:szCs w:val="20"/>
              </w:rPr>
            </w:pPr>
            <w:r>
              <w:rPr>
                <w:rFonts w:asciiTheme="majorHAnsi" w:hAnsiTheme="majorHAnsi" w:cstheme="majorHAnsi"/>
                <w:sz w:val="20"/>
                <w:szCs w:val="20"/>
              </w:rPr>
              <w:t xml:space="preserve">021 </w:t>
            </w:r>
            <w:r w:rsidR="0054581E">
              <w:rPr>
                <w:rFonts w:asciiTheme="majorHAnsi" w:hAnsiTheme="majorHAnsi" w:cstheme="majorHAnsi"/>
                <w:sz w:val="20"/>
                <w:szCs w:val="20"/>
              </w:rPr>
              <w:t>-</w:t>
            </w:r>
            <w:r>
              <w:rPr>
                <w:rFonts w:asciiTheme="majorHAnsi" w:hAnsiTheme="majorHAnsi" w:cstheme="majorHAnsi"/>
                <w:sz w:val="20"/>
                <w:szCs w:val="20"/>
              </w:rPr>
              <w:t xml:space="preserve"> Virement de la section de </w:t>
            </w:r>
            <w:proofErr w:type="spellStart"/>
            <w:r>
              <w:rPr>
                <w:rFonts w:asciiTheme="majorHAnsi" w:hAnsiTheme="majorHAnsi" w:cstheme="majorHAnsi"/>
                <w:sz w:val="20"/>
                <w:szCs w:val="20"/>
              </w:rPr>
              <w:t>fonct</w:t>
            </w:r>
            <w:proofErr w:type="spellEnd"/>
            <w:r>
              <w:rPr>
                <w:rFonts w:asciiTheme="majorHAnsi" w:hAnsiTheme="majorHAnsi" w:cstheme="majorHAnsi"/>
                <w:sz w:val="20"/>
                <w:szCs w:val="20"/>
              </w:rPr>
              <w:t>.</w:t>
            </w:r>
          </w:p>
        </w:tc>
        <w:tc>
          <w:tcPr>
            <w:tcW w:w="1653" w:type="dxa"/>
          </w:tcPr>
          <w:p w14:paraId="17ADDBD2" w14:textId="77777777" w:rsidR="00DB0283" w:rsidRDefault="00DB0283" w:rsidP="00DB0283">
            <w:pPr>
              <w:jc w:val="right"/>
              <w:rPr>
                <w:rFonts w:asciiTheme="majorHAnsi" w:hAnsiTheme="majorHAnsi" w:cstheme="majorHAnsi"/>
                <w:sz w:val="20"/>
                <w:szCs w:val="20"/>
              </w:rPr>
            </w:pPr>
            <w:r>
              <w:rPr>
                <w:rFonts w:asciiTheme="majorHAnsi" w:hAnsiTheme="majorHAnsi" w:cstheme="majorHAnsi"/>
                <w:sz w:val="20"/>
                <w:szCs w:val="20"/>
              </w:rPr>
              <w:t>520 828,72 €</w:t>
            </w:r>
          </w:p>
        </w:tc>
      </w:tr>
      <w:tr w:rsidR="00DB0283" w14:paraId="47313FE6" w14:textId="77777777" w:rsidTr="00DB0283">
        <w:tc>
          <w:tcPr>
            <w:tcW w:w="3304" w:type="dxa"/>
          </w:tcPr>
          <w:p w14:paraId="642030D3" w14:textId="77777777" w:rsidR="00DB0283" w:rsidRDefault="00DB0283" w:rsidP="00DB0283">
            <w:pPr>
              <w:rPr>
                <w:rFonts w:asciiTheme="majorHAnsi" w:hAnsiTheme="majorHAnsi" w:cstheme="majorHAnsi"/>
                <w:sz w:val="20"/>
                <w:szCs w:val="20"/>
              </w:rPr>
            </w:pPr>
            <w:r>
              <w:rPr>
                <w:rFonts w:asciiTheme="majorHAnsi" w:hAnsiTheme="majorHAnsi" w:cstheme="majorHAnsi"/>
                <w:sz w:val="20"/>
                <w:szCs w:val="20"/>
              </w:rPr>
              <w:t>040 - Opérations d’ordre</w:t>
            </w:r>
          </w:p>
        </w:tc>
        <w:tc>
          <w:tcPr>
            <w:tcW w:w="1653" w:type="dxa"/>
          </w:tcPr>
          <w:p w14:paraId="41FDF874" w14:textId="77777777" w:rsidR="00DB0283" w:rsidRDefault="00DB0283" w:rsidP="00DB0283">
            <w:pPr>
              <w:jc w:val="right"/>
              <w:rPr>
                <w:rFonts w:asciiTheme="majorHAnsi" w:hAnsiTheme="majorHAnsi" w:cstheme="majorHAnsi"/>
                <w:sz w:val="20"/>
                <w:szCs w:val="20"/>
              </w:rPr>
            </w:pPr>
            <w:r>
              <w:rPr>
                <w:rFonts w:asciiTheme="majorHAnsi" w:hAnsiTheme="majorHAnsi" w:cstheme="majorHAnsi"/>
                <w:sz w:val="20"/>
                <w:szCs w:val="20"/>
              </w:rPr>
              <w:t>13 588,53 € €</w:t>
            </w:r>
          </w:p>
        </w:tc>
      </w:tr>
      <w:tr w:rsidR="00DB0283" w14:paraId="4BBD0129" w14:textId="77777777" w:rsidTr="00DB0283">
        <w:tc>
          <w:tcPr>
            <w:tcW w:w="3304" w:type="dxa"/>
          </w:tcPr>
          <w:p w14:paraId="476D3884" w14:textId="77777777" w:rsidR="00DB0283" w:rsidRDefault="00DB0283" w:rsidP="00DB0283">
            <w:pPr>
              <w:rPr>
                <w:rFonts w:asciiTheme="majorHAnsi" w:hAnsiTheme="majorHAnsi" w:cstheme="majorHAnsi"/>
                <w:sz w:val="20"/>
                <w:szCs w:val="20"/>
              </w:rPr>
            </w:pPr>
          </w:p>
        </w:tc>
        <w:tc>
          <w:tcPr>
            <w:tcW w:w="1653" w:type="dxa"/>
          </w:tcPr>
          <w:p w14:paraId="441DF140" w14:textId="77777777" w:rsidR="00DB0283" w:rsidRDefault="00DB0283" w:rsidP="00DB0283">
            <w:pPr>
              <w:jc w:val="right"/>
              <w:rPr>
                <w:rFonts w:asciiTheme="majorHAnsi" w:hAnsiTheme="majorHAnsi" w:cstheme="majorHAnsi"/>
                <w:sz w:val="20"/>
                <w:szCs w:val="20"/>
              </w:rPr>
            </w:pPr>
          </w:p>
        </w:tc>
      </w:tr>
      <w:tr w:rsidR="00DB0283" w14:paraId="7F8E025C" w14:textId="77777777" w:rsidTr="00DB0283">
        <w:tc>
          <w:tcPr>
            <w:tcW w:w="3304" w:type="dxa"/>
            <w:shd w:val="clear" w:color="auto" w:fill="DEEAF6" w:themeFill="accent5" w:themeFillTint="33"/>
          </w:tcPr>
          <w:p w14:paraId="2CE264BA" w14:textId="77777777" w:rsidR="00DB0283" w:rsidRPr="00286668" w:rsidRDefault="00DB0283" w:rsidP="00DB0283">
            <w:pPr>
              <w:rPr>
                <w:rFonts w:asciiTheme="majorHAnsi" w:hAnsiTheme="majorHAnsi" w:cstheme="majorHAnsi"/>
                <w:b/>
                <w:szCs w:val="22"/>
              </w:rPr>
            </w:pPr>
            <w:r w:rsidRPr="00286668">
              <w:rPr>
                <w:rFonts w:asciiTheme="majorHAnsi" w:hAnsiTheme="majorHAnsi" w:cstheme="majorHAnsi"/>
                <w:b/>
                <w:szCs w:val="22"/>
              </w:rPr>
              <w:t>TOTAL</w:t>
            </w:r>
          </w:p>
        </w:tc>
        <w:tc>
          <w:tcPr>
            <w:tcW w:w="1653" w:type="dxa"/>
            <w:shd w:val="clear" w:color="auto" w:fill="DEEAF6" w:themeFill="accent5" w:themeFillTint="33"/>
          </w:tcPr>
          <w:p w14:paraId="043EFD74" w14:textId="77777777" w:rsidR="00DB0283" w:rsidRPr="00286668" w:rsidRDefault="00DB0283" w:rsidP="00DB0283">
            <w:pPr>
              <w:jc w:val="right"/>
              <w:rPr>
                <w:rFonts w:asciiTheme="majorHAnsi" w:hAnsiTheme="majorHAnsi" w:cstheme="majorHAnsi"/>
                <w:b/>
                <w:szCs w:val="22"/>
              </w:rPr>
            </w:pPr>
            <w:r>
              <w:rPr>
                <w:rFonts w:asciiTheme="majorHAnsi" w:hAnsiTheme="majorHAnsi" w:cstheme="majorHAnsi"/>
                <w:b/>
                <w:szCs w:val="22"/>
              </w:rPr>
              <w:t>1 446 274,61</w:t>
            </w:r>
            <w:r w:rsidRPr="00286668">
              <w:rPr>
                <w:rFonts w:asciiTheme="majorHAnsi" w:hAnsiTheme="majorHAnsi" w:cstheme="majorHAnsi"/>
                <w:b/>
                <w:szCs w:val="22"/>
              </w:rPr>
              <w:t xml:space="preserve"> €</w:t>
            </w:r>
          </w:p>
        </w:tc>
      </w:tr>
    </w:tbl>
    <w:p w14:paraId="49D50761" w14:textId="77777777" w:rsidR="00C732B1" w:rsidRDefault="00C732B1" w:rsidP="00C732B1">
      <w:pPr>
        <w:pStyle w:val="CorpsdetexteMsoNormal"/>
        <w:spacing w:after="0"/>
        <w:rPr>
          <w:rFonts w:ascii="Geneva" w:hAnsi="Geneva" w:hint="eastAsia"/>
          <w:sz w:val="20"/>
        </w:rPr>
      </w:pPr>
    </w:p>
    <w:p w14:paraId="54A5F2E7" w14:textId="77777777" w:rsidR="009B7DDE" w:rsidRPr="009B7DDE" w:rsidRDefault="009B7DDE" w:rsidP="002D3226">
      <w:pPr>
        <w:pStyle w:val="CorpsdetexteMsoNormal"/>
        <w:spacing w:after="0"/>
        <w:rPr>
          <w:rFonts w:asciiTheme="majorHAnsi" w:hAnsiTheme="majorHAnsi" w:cstheme="majorHAnsi"/>
          <w:b/>
          <w:i/>
          <w:color w:val="002060"/>
          <w:sz w:val="18"/>
          <w:szCs w:val="18"/>
        </w:rPr>
      </w:pPr>
    </w:p>
    <w:p w14:paraId="6D9E21C4" w14:textId="27E7F8C5" w:rsidR="002D3226" w:rsidRDefault="002D3226" w:rsidP="002D3226">
      <w:pPr>
        <w:pStyle w:val="CorpsdetexteMsoNormal"/>
        <w:spacing w:after="0"/>
        <w:rPr>
          <w:rFonts w:asciiTheme="majorHAnsi" w:hAnsiTheme="majorHAnsi" w:cstheme="majorHAnsi"/>
          <w:sz w:val="18"/>
          <w:szCs w:val="18"/>
        </w:rPr>
      </w:pPr>
      <w:r>
        <w:rPr>
          <w:rFonts w:asciiTheme="majorHAnsi" w:hAnsiTheme="majorHAnsi" w:cstheme="majorHAnsi"/>
          <w:sz w:val="18"/>
          <w:szCs w:val="18"/>
        </w:rPr>
        <w:t xml:space="preserve">Outre, le remboursement du capital de la dette </w:t>
      </w:r>
      <w:r w:rsidR="009B7DDE">
        <w:rPr>
          <w:rFonts w:asciiTheme="majorHAnsi" w:hAnsiTheme="majorHAnsi" w:cstheme="majorHAnsi"/>
          <w:sz w:val="18"/>
          <w:szCs w:val="18"/>
        </w:rPr>
        <w:t xml:space="preserve">(chapitre 16) </w:t>
      </w:r>
      <w:r>
        <w:rPr>
          <w:rFonts w:asciiTheme="majorHAnsi" w:hAnsiTheme="majorHAnsi" w:cstheme="majorHAnsi"/>
          <w:sz w:val="18"/>
          <w:szCs w:val="18"/>
        </w:rPr>
        <w:t xml:space="preserve">en </w:t>
      </w:r>
      <w:r w:rsidR="00BD7781">
        <w:rPr>
          <w:rFonts w:asciiTheme="majorHAnsi" w:hAnsiTheme="majorHAnsi" w:cstheme="majorHAnsi"/>
          <w:sz w:val="18"/>
          <w:szCs w:val="18"/>
        </w:rPr>
        <w:t>diminution</w:t>
      </w:r>
      <w:r w:rsidR="00BD7781" w:rsidRPr="00BD7781">
        <w:rPr>
          <w:rFonts w:asciiTheme="majorHAnsi" w:hAnsiTheme="majorHAnsi" w:cstheme="majorHAnsi"/>
          <w:sz w:val="18"/>
          <w:szCs w:val="18"/>
        </w:rPr>
        <w:t xml:space="preserve"> </w:t>
      </w:r>
      <w:r w:rsidR="002E07C5">
        <w:rPr>
          <w:rFonts w:asciiTheme="majorHAnsi" w:hAnsiTheme="majorHAnsi" w:cstheme="majorHAnsi"/>
          <w:sz w:val="18"/>
          <w:szCs w:val="18"/>
        </w:rPr>
        <w:t>(47 500 € au BP 2024</w:t>
      </w:r>
      <w:r w:rsidR="00EE2821">
        <w:rPr>
          <w:rFonts w:asciiTheme="majorHAnsi" w:hAnsiTheme="majorHAnsi" w:cstheme="majorHAnsi"/>
          <w:sz w:val="18"/>
          <w:szCs w:val="18"/>
        </w:rPr>
        <w:t xml:space="preserve"> </w:t>
      </w:r>
      <w:r w:rsidR="000C3E19">
        <w:rPr>
          <w:rFonts w:asciiTheme="majorHAnsi" w:hAnsiTheme="majorHAnsi" w:cstheme="majorHAnsi"/>
          <w:sz w:val="18"/>
          <w:szCs w:val="18"/>
        </w:rPr>
        <w:t>au lieu de</w:t>
      </w:r>
      <w:r w:rsidR="00EE2821">
        <w:rPr>
          <w:rFonts w:asciiTheme="majorHAnsi" w:hAnsiTheme="majorHAnsi" w:cstheme="majorHAnsi"/>
          <w:sz w:val="18"/>
          <w:szCs w:val="18"/>
        </w:rPr>
        <w:t xml:space="preserve"> 750 000 € au BP 2023</w:t>
      </w:r>
      <w:r w:rsidR="002E07C5">
        <w:rPr>
          <w:rFonts w:asciiTheme="majorHAnsi" w:hAnsiTheme="majorHAnsi" w:cstheme="majorHAnsi"/>
          <w:sz w:val="18"/>
          <w:szCs w:val="18"/>
        </w:rPr>
        <w:t>),</w:t>
      </w:r>
      <w:r w:rsidR="000C3E19">
        <w:rPr>
          <w:rFonts w:asciiTheme="majorHAnsi" w:hAnsiTheme="majorHAnsi" w:cstheme="majorHAnsi"/>
          <w:sz w:val="18"/>
          <w:szCs w:val="18"/>
        </w:rPr>
        <w:t xml:space="preserve"> </w:t>
      </w:r>
      <w:r w:rsidR="00BD7781">
        <w:rPr>
          <w:rFonts w:asciiTheme="majorHAnsi" w:hAnsiTheme="majorHAnsi" w:cstheme="majorHAnsi"/>
          <w:sz w:val="18"/>
          <w:szCs w:val="18"/>
        </w:rPr>
        <w:t>suite à l’emprunt relais soldé en 2023</w:t>
      </w:r>
      <w:r w:rsidR="00EE2821">
        <w:rPr>
          <w:rFonts w:asciiTheme="majorHAnsi" w:hAnsiTheme="majorHAnsi" w:cstheme="majorHAnsi"/>
          <w:sz w:val="18"/>
          <w:szCs w:val="18"/>
        </w:rPr>
        <w:t>,</w:t>
      </w:r>
      <w:r>
        <w:rPr>
          <w:rFonts w:asciiTheme="majorHAnsi" w:hAnsiTheme="majorHAnsi" w:cstheme="majorHAnsi"/>
          <w:sz w:val="18"/>
          <w:szCs w:val="18"/>
        </w:rPr>
        <w:t xml:space="preserve"> </w:t>
      </w:r>
      <w:r w:rsidR="00CC23FE">
        <w:rPr>
          <w:rFonts w:asciiTheme="majorHAnsi" w:hAnsiTheme="majorHAnsi" w:cstheme="majorHAnsi"/>
          <w:sz w:val="18"/>
          <w:szCs w:val="18"/>
        </w:rPr>
        <w:t xml:space="preserve">de nouveaux projets sont à l’étude, </w:t>
      </w:r>
      <w:r w:rsidR="007943EC">
        <w:rPr>
          <w:rFonts w:asciiTheme="majorHAnsi" w:hAnsiTheme="majorHAnsi" w:cstheme="majorHAnsi"/>
          <w:sz w:val="18"/>
          <w:szCs w:val="18"/>
        </w:rPr>
        <w:t>de même que la</w:t>
      </w:r>
      <w:r w:rsidR="00F802B2">
        <w:rPr>
          <w:rFonts w:asciiTheme="majorHAnsi" w:hAnsiTheme="majorHAnsi" w:cstheme="majorHAnsi"/>
          <w:sz w:val="18"/>
          <w:szCs w:val="18"/>
        </w:rPr>
        <w:t xml:space="preserve"> poursuite d’opérations de 2023, telle que la rénovation énergétique du stade de football </w:t>
      </w:r>
      <w:r w:rsidR="007943EC">
        <w:rPr>
          <w:rFonts w:asciiTheme="majorHAnsi" w:hAnsiTheme="majorHAnsi" w:cstheme="majorHAnsi"/>
          <w:sz w:val="18"/>
          <w:szCs w:val="18"/>
        </w:rPr>
        <w:t>et au</w:t>
      </w:r>
      <w:r>
        <w:rPr>
          <w:rFonts w:asciiTheme="majorHAnsi" w:hAnsiTheme="majorHAnsi" w:cstheme="majorHAnsi"/>
          <w:sz w:val="18"/>
          <w:szCs w:val="18"/>
        </w:rPr>
        <w:t xml:space="preserve"> renouvellement de matériels ou de petites </w:t>
      </w:r>
      <w:r w:rsidR="00F802B2">
        <w:rPr>
          <w:rFonts w:asciiTheme="majorHAnsi" w:hAnsiTheme="majorHAnsi" w:cstheme="majorHAnsi"/>
          <w:sz w:val="18"/>
          <w:szCs w:val="18"/>
        </w:rPr>
        <w:t>opérations.</w:t>
      </w:r>
      <w:r>
        <w:rPr>
          <w:rFonts w:asciiTheme="majorHAnsi" w:hAnsiTheme="majorHAnsi" w:cstheme="majorHAnsi"/>
          <w:sz w:val="18"/>
          <w:szCs w:val="18"/>
        </w:rPr>
        <w:t xml:space="preserve"> </w:t>
      </w:r>
    </w:p>
    <w:p w14:paraId="5E169BA1" w14:textId="77777777" w:rsidR="003F3EB1" w:rsidRDefault="003F3EB1" w:rsidP="00C732B1">
      <w:pPr>
        <w:pStyle w:val="CorpsdetexteMsoNormal"/>
        <w:spacing w:after="0"/>
        <w:rPr>
          <w:rFonts w:asciiTheme="majorHAnsi" w:hAnsiTheme="majorHAnsi" w:cstheme="majorHAnsi"/>
          <w:b/>
          <w:sz w:val="20"/>
        </w:rPr>
      </w:pPr>
    </w:p>
    <w:p w14:paraId="0C88EDC8" w14:textId="6696ACB1" w:rsidR="00C732B1" w:rsidRDefault="00C732B1" w:rsidP="00C732B1">
      <w:pPr>
        <w:pStyle w:val="CorpsdetexteMsoNormal"/>
        <w:spacing w:after="0"/>
        <w:rPr>
          <w:rFonts w:asciiTheme="majorHAnsi" w:hAnsiTheme="majorHAnsi" w:cstheme="majorHAnsi"/>
          <w:b/>
          <w:sz w:val="20"/>
        </w:rPr>
      </w:pPr>
      <w:r w:rsidRPr="00DB0283">
        <w:rPr>
          <w:rFonts w:asciiTheme="majorHAnsi" w:hAnsiTheme="majorHAnsi" w:cstheme="majorHAnsi"/>
          <w:b/>
          <w:sz w:val="20"/>
        </w:rPr>
        <w:t xml:space="preserve">c) </w:t>
      </w:r>
      <w:r w:rsidR="00377A22">
        <w:rPr>
          <w:rFonts w:asciiTheme="majorHAnsi" w:hAnsiTheme="majorHAnsi" w:cstheme="majorHAnsi"/>
          <w:b/>
          <w:sz w:val="20"/>
        </w:rPr>
        <w:t>Plans des opérations</w:t>
      </w:r>
      <w:r w:rsidRPr="00DB0283">
        <w:rPr>
          <w:rFonts w:asciiTheme="majorHAnsi" w:hAnsiTheme="majorHAnsi" w:cstheme="majorHAnsi"/>
          <w:b/>
          <w:sz w:val="20"/>
        </w:rPr>
        <w:t xml:space="preserve"> 2024</w:t>
      </w:r>
      <w:r w:rsidR="00C639F8">
        <w:rPr>
          <w:rFonts w:asciiTheme="majorHAnsi" w:hAnsiTheme="majorHAnsi" w:cstheme="majorHAnsi"/>
          <w:b/>
          <w:sz w:val="20"/>
        </w:rPr>
        <w:t xml:space="preserve"> </w:t>
      </w:r>
      <w:r w:rsidRPr="00DB0283">
        <w:rPr>
          <w:rFonts w:asciiTheme="majorHAnsi" w:hAnsiTheme="majorHAnsi" w:cstheme="majorHAnsi"/>
          <w:b/>
          <w:sz w:val="20"/>
        </w:rPr>
        <w:t xml:space="preserve">: </w:t>
      </w:r>
    </w:p>
    <w:p w14:paraId="245D6055" w14:textId="77777777" w:rsidR="003F3EB1" w:rsidRPr="00DB0283" w:rsidRDefault="003F3EB1" w:rsidP="00C732B1">
      <w:pPr>
        <w:pStyle w:val="CorpsdetexteMsoNormal"/>
        <w:spacing w:after="0"/>
        <w:rPr>
          <w:rFonts w:asciiTheme="majorHAnsi" w:hAnsiTheme="majorHAnsi" w:cstheme="majorHAnsi"/>
          <w:b/>
          <w:sz w:val="20"/>
        </w:rPr>
      </w:pPr>
    </w:p>
    <w:p w14:paraId="7C16C774" w14:textId="38282234" w:rsidR="00C732B1" w:rsidRDefault="00C732B1" w:rsidP="00C732B1">
      <w:pPr>
        <w:pStyle w:val="CorpsdetexteMsoNormal"/>
        <w:spacing w:after="0"/>
        <w:rPr>
          <w:rFonts w:asciiTheme="majorHAnsi" w:hAnsiTheme="majorHAnsi" w:cstheme="majorHAnsi"/>
          <w:sz w:val="20"/>
        </w:rPr>
      </w:pPr>
      <w:r w:rsidRPr="00DB0283">
        <w:rPr>
          <w:rFonts w:asciiTheme="majorHAnsi" w:hAnsiTheme="majorHAnsi" w:cstheme="majorHAnsi"/>
          <w:sz w:val="20"/>
        </w:rPr>
        <w:t>-</w:t>
      </w:r>
      <w:r w:rsidR="00DB0283">
        <w:rPr>
          <w:rFonts w:asciiTheme="majorHAnsi" w:hAnsiTheme="majorHAnsi" w:cstheme="majorHAnsi"/>
          <w:sz w:val="20"/>
        </w:rPr>
        <w:t xml:space="preserve"> </w:t>
      </w:r>
      <w:r w:rsidR="00377A22">
        <w:rPr>
          <w:rFonts w:asciiTheme="majorHAnsi" w:hAnsiTheme="majorHAnsi" w:cstheme="majorHAnsi"/>
          <w:sz w:val="20"/>
        </w:rPr>
        <w:t>68</w:t>
      </w:r>
      <w:r w:rsidR="00C70E9B">
        <w:rPr>
          <w:rFonts w:asciiTheme="majorHAnsi" w:hAnsiTheme="majorHAnsi" w:cstheme="majorHAnsi"/>
          <w:sz w:val="20"/>
        </w:rPr>
        <w:t xml:space="preserve"> </w:t>
      </w:r>
      <w:r w:rsidR="00377A22">
        <w:rPr>
          <w:rFonts w:asciiTheme="majorHAnsi" w:hAnsiTheme="majorHAnsi" w:cstheme="majorHAnsi"/>
          <w:sz w:val="20"/>
        </w:rPr>
        <w:t>-</w:t>
      </w:r>
      <w:r w:rsidR="00BD7781">
        <w:rPr>
          <w:rFonts w:asciiTheme="majorHAnsi" w:hAnsiTheme="majorHAnsi" w:cstheme="majorHAnsi"/>
          <w:sz w:val="20"/>
        </w:rPr>
        <w:t xml:space="preserve"> </w:t>
      </w:r>
      <w:r w:rsidR="00AC181D">
        <w:rPr>
          <w:rFonts w:asciiTheme="majorHAnsi" w:hAnsiTheme="majorHAnsi" w:cstheme="majorHAnsi"/>
          <w:sz w:val="20"/>
        </w:rPr>
        <w:t>Rénovation</w:t>
      </w:r>
      <w:r w:rsidR="00FD3160">
        <w:rPr>
          <w:rFonts w:asciiTheme="majorHAnsi" w:hAnsiTheme="majorHAnsi" w:cstheme="majorHAnsi"/>
          <w:sz w:val="20"/>
        </w:rPr>
        <w:t xml:space="preserve"> de l’Eglise -</w:t>
      </w:r>
      <w:r w:rsidR="00AC181D">
        <w:rPr>
          <w:rFonts w:asciiTheme="majorHAnsi" w:hAnsiTheme="majorHAnsi" w:cstheme="majorHAnsi"/>
          <w:sz w:val="20"/>
        </w:rPr>
        <w:t xml:space="preserve"> chauffage, clocher, vitraux</w:t>
      </w:r>
      <w:r w:rsidR="00AC181D">
        <w:rPr>
          <w:rFonts w:asciiTheme="majorHAnsi" w:hAnsiTheme="majorHAnsi" w:cstheme="majorHAnsi"/>
          <w:sz w:val="20"/>
        </w:rPr>
        <w:tab/>
      </w:r>
      <w:r w:rsidR="00AC181D">
        <w:rPr>
          <w:rFonts w:asciiTheme="majorHAnsi" w:hAnsiTheme="majorHAnsi" w:cstheme="majorHAnsi"/>
          <w:sz w:val="20"/>
        </w:rPr>
        <w:tab/>
      </w:r>
      <w:r w:rsidR="00AC181D">
        <w:rPr>
          <w:rFonts w:asciiTheme="majorHAnsi" w:hAnsiTheme="majorHAnsi" w:cstheme="majorHAnsi"/>
          <w:sz w:val="20"/>
        </w:rPr>
        <w:tab/>
      </w:r>
      <w:r w:rsidR="00FD3160">
        <w:rPr>
          <w:rFonts w:asciiTheme="majorHAnsi" w:hAnsiTheme="majorHAnsi" w:cstheme="majorHAnsi"/>
          <w:sz w:val="20"/>
        </w:rPr>
        <w:tab/>
      </w:r>
      <w:r w:rsidR="00AC181D">
        <w:rPr>
          <w:rFonts w:asciiTheme="majorHAnsi" w:hAnsiTheme="majorHAnsi" w:cstheme="majorHAnsi"/>
          <w:sz w:val="20"/>
        </w:rPr>
        <w:tab/>
        <w:t>45 000,00 €</w:t>
      </w:r>
    </w:p>
    <w:p w14:paraId="7F8BDB8F" w14:textId="2A13EA8D" w:rsidR="00AC181D" w:rsidRPr="00DB0283" w:rsidRDefault="00AC181D" w:rsidP="00C732B1">
      <w:pPr>
        <w:pStyle w:val="CorpsdetexteMsoNormal"/>
        <w:spacing w:after="0"/>
        <w:rPr>
          <w:rFonts w:asciiTheme="majorHAnsi" w:hAnsiTheme="majorHAnsi" w:cstheme="majorHAnsi"/>
          <w:sz w:val="20"/>
        </w:rPr>
      </w:pPr>
      <w:r>
        <w:rPr>
          <w:rFonts w:asciiTheme="majorHAnsi" w:hAnsiTheme="majorHAnsi" w:cstheme="majorHAnsi"/>
          <w:sz w:val="20"/>
        </w:rPr>
        <w:t>-</w:t>
      </w:r>
      <w:r w:rsidR="00FD3160">
        <w:rPr>
          <w:rFonts w:asciiTheme="majorHAnsi" w:hAnsiTheme="majorHAnsi" w:cstheme="majorHAnsi"/>
          <w:sz w:val="20"/>
        </w:rPr>
        <w:t xml:space="preserve"> </w:t>
      </w:r>
      <w:r w:rsidR="00377A22">
        <w:rPr>
          <w:rFonts w:asciiTheme="majorHAnsi" w:hAnsiTheme="majorHAnsi" w:cstheme="majorHAnsi"/>
          <w:sz w:val="20"/>
        </w:rPr>
        <w:t xml:space="preserve">101 - </w:t>
      </w:r>
      <w:r w:rsidR="00FD3160">
        <w:rPr>
          <w:rFonts w:asciiTheme="majorHAnsi" w:hAnsiTheme="majorHAnsi" w:cstheme="majorHAnsi"/>
          <w:sz w:val="20"/>
        </w:rPr>
        <w:t>T</w:t>
      </w:r>
      <w:r>
        <w:rPr>
          <w:rFonts w:asciiTheme="majorHAnsi" w:hAnsiTheme="majorHAnsi" w:cstheme="majorHAnsi"/>
          <w:sz w:val="20"/>
        </w:rPr>
        <w:t>oiture</w:t>
      </w:r>
      <w:r w:rsidR="00FD3160">
        <w:rPr>
          <w:rFonts w:asciiTheme="majorHAnsi" w:hAnsiTheme="majorHAnsi" w:cstheme="majorHAnsi"/>
          <w:sz w:val="20"/>
        </w:rPr>
        <w:t xml:space="preserve"> Salle des fêtes, convecteur et matériel pour système</w:t>
      </w:r>
      <w:r w:rsidR="0023393F">
        <w:rPr>
          <w:rFonts w:asciiTheme="majorHAnsi" w:hAnsiTheme="majorHAnsi" w:cstheme="majorHAnsi"/>
          <w:sz w:val="20"/>
        </w:rPr>
        <w:t xml:space="preserve"> de connexion chauffage</w:t>
      </w:r>
      <w:r w:rsidR="00377A22">
        <w:rPr>
          <w:rFonts w:asciiTheme="majorHAnsi" w:hAnsiTheme="majorHAnsi" w:cstheme="majorHAnsi"/>
          <w:sz w:val="20"/>
        </w:rPr>
        <w:tab/>
      </w:r>
      <w:r w:rsidR="00FD3160">
        <w:rPr>
          <w:rFonts w:asciiTheme="majorHAnsi" w:hAnsiTheme="majorHAnsi" w:cstheme="majorHAnsi"/>
          <w:sz w:val="20"/>
        </w:rPr>
        <w:t>21 180,00 €</w:t>
      </w:r>
    </w:p>
    <w:p w14:paraId="10EE9704" w14:textId="2EBC8D47" w:rsidR="00C732B1" w:rsidRDefault="00C732B1" w:rsidP="00C732B1">
      <w:pPr>
        <w:pStyle w:val="CorpsdetexteMsoNormal"/>
        <w:spacing w:after="0"/>
        <w:rPr>
          <w:rFonts w:asciiTheme="majorHAnsi" w:hAnsiTheme="majorHAnsi" w:cstheme="majorHAnsi"/>
          <w:sz w:val="20"/>
        </w:rPr>
      </w:pPr>
      <w:r w:rsidRPr="00DB0283">
        <w:rPr>
          <w:rFonts w:asciiTheme="majorHAnsi" w:hAnsiTheme="majorHAnsi" w:cstheme="majorHAnsi"/>
          <w:sz w:val="20"/>
        </w:rPr>
        <w:t>-</w:t>
      </w:r>
      <w:r w:rsidR="00FD3160">
        <w:rPr>
          <w:rFonts w:asciiTheme="majorHAnsi" w:hAnsiTheme="majorHAnsi" w:cstheme="majorHAnsi"/>
          <w:sz w:val="20"/>
        </w:rPr>
        <w:t xml:space="preserve"> </w:t>
      </w:r>
      <w:r w:rsidR="00377A22">
        <w:rPr>
          <w:rFonts w:asciiTheme="majorHAnsi" w:hAnsiTheme="majorHAnsi" w:cstheme="majorHAnsi"/>
          <w:sz w:val="20"/>
        </w:rPr>
        <w:t xml:space="preserve">107 - </w:t>
      </w:r>
      <w:r w:rsidR="00FD3160">
        <w:rPr>
          <w:rFonts w:asciiTheme="majorHAnsi" w:hAnsiTheme="majorHAnsi" w:cstheme="majorHAnsi"/>
          <w:sz w:val="20"/>
        </w:rPr>
        <w:t xml:space="preserve">Informatique </w:t>
      </w:r>
      <w:r w:rsidR="006423ED">
        <w:rPr>
          <w:rFonts w:asciiTheme="majorHAnsi" w:hAnsiTheme="majorHAnsi" w:cstheme="majorHAnsi"/>
          <w:sz w:val="20"/>
        </w:rPr>
        <w:t>–</w:t>
      </w:r>
      <w:r w:rsidR="00FD3160">
        <w:rPr>
          <w:rFonts w:asciiTheme="majorHAnsi" w:hAnsiTheme="majorHAnsi" w:cstheme="majorHAnsi"/>
          <w:sz w:val="20"/>
        </w:rPr>
        <w:t xml:space="preserve"> logiciel</w:t>
      </w:r>
      <w:r w:rsidR="006423ED">
        <w:rPr>
          <w:rFonts w:asciiTheme="majorHAnsi" w:hAnsiTheme="majorHAnsi" w:cstheme="majorHAnsi"/>
          <w:sz w:val="20"/>
        </w:rPr>
        <w:t xml:space="preserve"> de GTB</w:t>
      </w:r>
      <w:r w:rsidR="00FD3160">
        <w:rPr>
          <w:rFonts w:asciiTheme="majorHAnsi" w:hAnsiTheme="majorHAnsi" w:cstheme="majorHAnsi"/>
          <w:sz w:val="20"/>
        </w:rPr>
        <w:t>, licence</w:t>
      </w:r>
      <w:r w:rsidR="006423ED">
        <w:rPr>
          <w:rFonts w:asciiTheme="majorHAnsi" w:hAnsiTheme="majorHAnsi" w:cstheme="majorHAnsi"/>
          <w:sz w:val="20"/>
        </w:rPr>
        <w:t>s</w:t>
      </w:r>
      <w:r w:rsidR="00FD3160">
        <w:rPr>
          <w:rFonts w:asciiTheme="majorHAnsi" w:hAnsiTheme="majorHAnsi" w:cstheme="majorHAnsi"/>
          <w:sz w:val="20"/>
        </w:rPr>
        <w:t>, ordinateurs, écran</w:t>
      </w:r>
      <w:r w:rsidR="00FD3160">
        <w:rPr>
          <w:rFonts w:asciiTheme="majorHAnsi" w:hAnsiTheme="majorHAnsi" w:cstheme="majorHAnsi"/>
          <w:sz w:val="20"/>
        </w:rPr>
        <w:tab/>
      </w:r>
      <w:r w:rsidR="006423ED">
        <w:rPr>
          <w:rFonts w:asciiTheme="majorHAnsi" w:hAnsiTheme="majorHAnsi" w:cstheme="majorHAnsi"/>
          <w:sz w:val="20"/>
        </w:rPr>
        <w:tab/>
      </w:r>
      <w:r w:rsidR="006423ED">
        <w:rPr>
          <w:rFonts w:asciiTheme="majorHAnsi" w:hAnsiTheme="majorHAnsi" w:cstheme="majorHAnsi"/>
          <w:sz w:val="20"/>
        </w:rPr>
        <w:tab/>
      </w:r>
      <w:r w:rsidR="00FD3160">
        <w:rPr>
          <w:rFonts w:asciiTheme="majorHAnsi" w:hAnsiTheme="majorHAnsi" w:cstheme="majorHAnsi"/>
          <w:sz w:val="20"/>
        </w:rPr>
        <w:tab/>
        <w:t>33 </w:t>
      </w:r>
      <w:r w:rsidR="001C29F9">
        <w:rPr>
          <w:rFonts w:asciiTheme="majorHAnsi" w:hAnsiTheme="majorHAnsi" w:cstheme="majorHAnsi"/>
          <w:sz w:val="20"/>
        </w:rPr>
        <w:t>7</w:t>
      </w:r>
      <w:r w:rsidR="00FD3160">
        <w:rPr>
          <w:rFonts w:asciiTheme="majorHAnsi" w:hAnsiTheme="majorHAnsi" w:cstheme="majorHAnsi"/>
          <w:sz w:val="20"/>
        </w:rPr>
        <w:t>00,00 €</w:t>
      </w:r>
    </w:p>
    <w:p w14:paraId="58845217" w14:textId="6DC40B36" w:rsidR="00690C45" w:rsidRDefault="00690C45" w:rsidP="00C732B1">
      <w:pPr>
        <w:pStyle w:val="CorpsdetexteMsoNormal"/>
        <w:spacing w:after="0"/>
        <w:rPr>
          <w:rFonts w:asciiTheme="majorHAnsi" w:hAnsiTheme="majorHAnsi" w:cstheme="majorHAnsi"/>
          <w:sz w:val="20"/>
        </w:rPr>
      </w:pPr>
      <w:r>
        <w:rPr>
          <w:rFonts w:asciiTheme="majorHAnsi" w:hAnsiTheme="majorHAnsi" w:cstheme="majorHAnsi"/>
          <w:sz w:val="20"/>
        </w:rPr>
        <w:t>-</w:t>
      </w:r>
      <w:r w:rsidR="00FD3160">
        <w:rPr>
          <w:rFonts w:asciiTheme="majorHAnsi" w:hAnsiTheme="majorHAnsi" w:cstheme="majorHAnsi"/>
          <w:sz w:val="20"/>
        </w:rPr>
        <w:t xml:space="preserve"> </w:t>
      </w:r>
      <w:r w:rsidR="00377A22">
        <w:rPr>
          <w:rFonts w:asciiTheme="majorHAnsi" w:hAnsiTheme="majorHAnsi" w:cstheme="majorHAnsi"/>
          <w:sz w:val="20"/>
        </w:rPr>
        <w:t xml:space="preserve">108 - </w:t>
      </w:r>
      <w:r w:rsidR="00FD3160">
        <w:rPr>
          <w:rFonts w:asciiTheme="majorHAnsi" w:hAnsiTheme="majorHAnsi" w:cstheme="majorHAnsi"/>
          <w:sz w:val="20"/>
        </w:rPr>
        <w:t>Mobilier salle de conseil</w:t>
      </w:r>
      <w:r w:rsidR="00FD3160">
        <w:rPr>
          <w:rFonts w:asciiTheme="majorHAnsi" w:hAnsiTheme="majorHAnsi" w:cstheme="majorHAnsi"/>
          <w:sz w:val="20"/>
        </w:rPr>
        <w:tab/>
      </w:r>
      <w:r w:rsidR="00FD3160">
        <w:rPr>
          <w:rFonts w:asciiTheme="majorHAnsi" w:hAnsiTheme="majorHAnsi" w:cstheme="majorHAnsi"/>
          <w:sz w:val="20"/>
        </w:rPr>
        <w:tab/>
      </w:r>
      <w:r w:rsidR="00FD3160">
        <w:rPr>
          <w:rFonts w:asciiTheme="majorHAnsi" w:hAnsiTheme="majorHAnsi" w:cstheme="majorHAnsi"/>
          <w:sz w:val="20"/>
        </w:rPr>
        <w:tab/>
      </w:r>
      <w:r w:rsidR="00FD3160">
        <w:rPr>
          <w:rFonts w:asciiTheme="majorHAnsi" w:hAnsiTheme="majorHAnsi" w:cstheme="majorHAnsi"/>
          <w:sz w:val="20"/>
        </w:rPr>
        <w:tab/>
      </w:r>
      <w:r w:rsidR="00FD3160">
        <w:rPr>
          <w:rFonts w:asciiTheme="majorHAnsi" w:hAnsiTheme="majorHAnsi" w:cstheme="majorHAnsi"/>
          <w:sz w:val="20"/>
        </w:rPr>
        <w:tab/>
      </w:r>
      <w:r w:rsidR="00FD3160">
        <w:rPr>
          <w:rFonts w:asciiTheme="majorHAnsi" w:hAnsiTheme="majorHAnsi" w:cstheme="majorHAnsi"/>
          <w:sz w:val="20"/>
        </w:rPr>
        <w:tab/>
      </w:r>
      <w:r w:rsidR="00FD3160">
        <w:rPr>
          <w:rFonts w:asciiTheme="majorHAnsi" w:hAnsiTheme="majorHAnsi" w:cstheme="majorHAnsi"/>
          <w:sz w:val="20"/>
        </w:rPr>
        <w:tab/>
      </w:r>
      <w:r w:rsidR="00FD3160">
        <w:rPr>
          <w:rFonts w:asciiTheme="majorHAnsi" w:hAnsiTheme="majorHAnsi" w:cstheme="majorHAnsi"/>
          <w:sz w:val="20"/>
        </w:rPr>
        <w:tab/>
        <w:t>10 000,00 €</w:t>
      </w:r>
    </w:p>
    <w:p w14:paraId="2B7D3C95" w14:textId="419CD6A6" w:rsidR="00C639F8" w:rsidRDefault="00C639F8" w:rsidP="00C732B1">
      <w:pPr>
        <w:pStyle w:val="CorpsdetexteMsoNormal"/>
        <w:spacing w:after="0"/>
        <w:rPr>
          <w:rFonts w:asciiTheme="majorHAnsi" w:hAnsiTheme="majorHAnsi" w:cstheme="majorHAnsi"/>
          <w:sz w:val="20"/>
        </w:rPr>
      </w:pPr>
      <w:r>
        <w:rPr>
          <w:rFonts w:asciiTheme="majorHAnsi" w:hAnsiTheme="majorHAnsi" w:cstheme="majorHAnsi"/>
          <w:sz w:val="20"/>
        </w:rPr>
        <w:t xml:space="preserve">- </w:t>
      </w:r>
      <w:r w:rsidR="00377A22">
        <w:rPr>
          <w:rFonts w:asciiTheme="majorHAnsi" w:hAnsiTheme="majorHAnsi" w:cstheme="majorHAnsi"/>
          <w:sz w:val="20"/>
        </w:rPr>
        <w:t xml:space="preserve">109 </w:t>
      </w:r>
      <w:r w:rsidR="0023393F">
        <w:rPr>
          <w:rFonts w:asciiTheme="majorHAnsi" w:hAnsiTheme="majorHAnsi" w:cstheme="majorHAnsi"/>
          <w:sz w:val="20"/>
        </w:rPr>
        <w:t>-</w:t>
      </w:r>
      <w:r w:rsidR="00377A22">
        <w:rPr>
          <w:rFonts w:asciiTheme="majorHAnsi" w:hAnsiTheme="majorHAnsi" w:cstheme="majorHAnsi"/>
          <w:sz w:val="20"/>
        </w:rPr>
        <w:t xml:space="preserve"> </w:t>
      </w:r>
      <w:r w:rsidR="0023393F">
        <w:rPr>
          <w:rFonts w:asciiTheme="majorHAnsi" w:hAnsiTheme="majorHAnsi" w:cstheme="majorHAnsi"/>
          <w:sz w:val="20"/>
        </w:rPr>
        <w:t>Matériels de voiries, de sports, lave-linge, chariots, défibrillateurs</w:t>
      </w:r>
      <w:r w:rsidR="0023393F">
        <w:rPr>
          <w:rFonts w:asciiTheme="majorHAnsi" w:hAnsiTheme="majorHAnsi" w:cstheme="majorHAnsi"/>
          <w:sz w:val="20"/>
        </w:rPr>
        <w:tab/>
      </w:r>
      <w:r w:rsidR="0023393F">
        <w:rPr>
          <w:rFonts w:asciiTheme="majorHAnsi" w:hAnsiTheme="majorHAnsi" w:cstheme="majorHAnsi"/>
          <w:sz w:val="20"/>
        </w:rPr>
        <w:tab/>
      </w:r>
      <w:r w:rsidR="0023393F">
        <w:rPr>
          <w:rFonts w:asciiTheme="majorHAnsi" w:hAnsiTheme="majorHAnsi" w:cstheme="majorHAnsi"/>
          <w:sz w:val="20"/>
        </w:rPr>
        <w:tab/>
        <w:t>24 900,00 €</w:t>
      </w:r>
    </w:p>
    <w:p w14:paraId="674E15BE" w14:textId="2FADB1AE" w:rsidR="00690C45" w:rsidRDefault="00690C45" w:rsidP="00C732B1">
      <w:pPr>
        <w:pStyle w:val="CorpsdetexteMsoNormal"/>
        <w:spacing w:after="0"/>
        <w:rPr>
          <w:rFonts w:asciiTheme="majorHAnsi" w:hAnsiTheme="majorHAnsi" w:cstheme="majorHAnsi"/>
          <w:sz w:val="20"/>
        </w:rPr>
      </w:pPr>
      <w:r>
        <w:rPr>
          <w:rFonts w:asciiTheme="majorHAnsi" w:hAnsiTheme="majorHAnsi" w:cstheme="majorHAnsi"/>
          <w:sz w:val="20"/>
        </w:rPr>
        <w:t>-</w:t>
      </w:r>
      <w:r w:rsidR="00FD3160">
        <w:rPr>
          <w:rFonts w:asciiTheme="majorHAnsi" w:hAnsiTheme="majorHAnsi" w:cstheme="majorHAnsi"/>
          <w:sz w:val="20"/>
        </w:rPr>
        <w:t xml:space="preserve"> </w:t>
      </w:r>
      <w:r w:rsidR="00377A22">
        <w:rPr>
          <w:rFonts w:asciiTheme="majorHAnsi" w:hAnsiTheme="majorHAnsi" w:cstheme="majorHAnsi"/>
          <w:sz w:val="20"/>
        </w:rPr>
        <w:t xml:space="preserve">110 - </w:t>
      </w:r>
      <w:r w:rsidR="00FD3160">
        <w:rPr>
          <w:rFonts w:asciiTheme="majorHAnsi" w:hAnsiTheme="majorHAnsi" w:cstheme="majorHAnsi"/>
          <w:sz w:val="20"/>
        </w:rPr>
        <w:t>Travaux sur divers bâtiments communaux</w:t>
      </w:r>
      <w:r w:rsidR="00FD3160">
        <w:rPr>
          <w:rFonts w:asciiTheme="majorHAnsi" w:hAnsiTheme="majorHAnsi" w:cstheme="majorHAnsi"/>
          <w:sz w:val="20"/>
        </w:rPr>
        <w:tab/>
      </w:r>
      <w:r w:rsidR="00FD3160">
        <w:rPr>
          <w:rFonts w:asciiTheme="majorHAnsi" w:hAnsiTheme="majorHAnsi" w:cstheme="majorHAnsi"/>
          <w:sz w:val="20"/>
        </w:rPr>
        <w:tab/>
      </w:r>
      <w:r w:rsidR="00FD3160">
        <w:rPr>
          <w:rFonts w:asciiTheme="majorHAnsi" w:hAnsiTheme="majorHAnsi" w:cstheme="majorHAnsi"/>
          <w:sz w:val="20"/>
        </w:rPr>
        <w:tab/>
      </w:r>
      <w:r w:rsidR="00FD3160">
        <w:rPr>
          <w:rFonts w:asciiTheme="majorHAnsi" w:hAnsiTheme="majorHAnsi" w:cstheme="majorHAnsi"/>
          <w:sz w:val="20"/>
        </w:rPr>
        <w:tab/>
      </w:r>
      <w:r w:rsidR="00FD3160">
        <w:rPr>
          <w:rFonts w:asciiTheme="majorHAnsi" w:hAnsiTheme="majorHAnsi" w:cstheme="majorHAnsi"/>
          <w:sz w:val="20"/>
        </w:rPr>
        <w:tab/>
      </w:r>
      <w:r w:rsidR="00FD3160">
        <w:rPr>
          <w:rFonts w:asciiTheme="majorHAnsi" w:hAnsiTheme="majorHAnsi" w:cstheme="majorHAnsi"/>
          <w:sz w:val="20"/>
        </w:rPr>
        <w:tab/>
      </w:r>
      <w:r w:rsidR="006423ED">
        <w:rPr>
          <w:rFonts w:asciiTheme="majorHAnsi" w:hAnsiTheme="majorHAnsi" w:cstheme="majorHAnsi"/>
          <w:sz w:val="20"/>
        </w:rPr>
        <w:t>23 200,00 €</w:t>
      </w:r>
    </w:p>
    <w:p w14:paraId="731FE9B4" w14:textId="38E36317" w:rsidR="006423ED" w:rsidRDefault="006423ED" w:rsidP="00C732B1">
      <w:pPr>
        <w:pStyle w:val="CorpsdetexteMsoNormal"/>
        <w:spacing w:after="0"/>
        <w:rPr>
          <w:rFonts w:asciiTheme="majorHAnsi" w:hAnsiTheme="majorHAnsi" w:cstheme="majorHAnsi"/>
          <w:sz w:val="20"/>
        </w:rPr>
      </w:pPr>
      <w:r>
        <w:rPr>
          <w:rFonts w:asciiTheme="majorHAnsi" w:hAnsiTheme="majorHAnsi" w:cstheme="majorHAnsi"/>
          <w:sz w:val="20"/>
        </w:rPr>
        <w:t xml:space="preserve">- </w:t>
      </w:r>
      <w:r w:rsidR="00377A22">
        <w:rPr>
          <w:rFonts w:asciiTheme="majorHAnsi" w:hAnsiTheme="majorHAnsi" w:cstheme="majorHAnsi"/>
          <w:sz w:val="20"/>
        </w:rPr>
        <w:t xml:space="preserve">120 - </w:t>
      </w:r>
      <w:r>
        <w:rPr>
          <w:rFonts w:asciiTheme="majorHAnsi" w:hAnsiTheme="majorHAnsi" w:cstheme="majorHAnsi"/>
          <w:sz w:val="20"/>
        </w:rPr>
        <w:t xml:space="preserve">Matériel pour système </w:t>
      </w:r>
      <w:r w:rsidR="0023393F">
        <w:rPr>
          <w:rFonts w:asciiTheme="majorHAnsi" w:hAnsiTheme="majorHAnsi" w:cstheme="majorHAnsi"/>
          <w:sz w:val="20"/>
        </w:rPr>
        <w:t xml:space="preserve">de </w:t>
      </w:r>
      <w:r>
        <w:rPr>
          <w:rFonts w:asciiTheme="majorHAnsi" w:hAnsiTheme="majorHAnsi" w:cstheme="majorHAnsi"/>
          <w:sz w:val="20"/>
        </w:rPr>
        <w:t>connexion chauffage au restaurant scolaire</w:t>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t>10 320,00 €</w:t>
      </w:r>
    </w:p>
    <w:p w14:paraId="0C29C69B" w14:textId="365C1062" w:rsidR="00DB0283" w:rsidRDefault="006423ED" w:rsidP="00C732B1">
      <w:pPr>
        <w:pStyle w:val="CorpsdetexteMsoNormal"/>
        <w:spacing w:after="0"/>
        <w:rPr>
          <w:rFonts w:asciiTheme="majorHAnsi" w:hAnsiTheme="majorHAnsi" w:cstheme="majorHAnsi"/>
          <w:sz w:val="20"/>
        </w:rPr>
      </w:pPr>
      <w:r>
        <w:rPr>
          <w:rFonts w:asciiTheme="majorHAnsi" w:hAnsiTheme="majorHAnsi" w:cstheme="majorHAnsi"/>
          <w:sz w:val="20"/>
        </w:rPr>
        <w:t xml:space="preserve">- </w:t>
      </w:r>
      <w:r w:rsidR="00377A22">
        <w:rPr>
          <w:rFonts w:asciiTheme="majorHAnsi" w:hAnsiTheme="majorHAnsi" w:cstheme="majorHAnsi"/>
          <w:sz w:val="20"/>
        </w:rPr>
        <w:t xml:space="preserve">135 - </w:t>
      </w:r>
      <w:r>
        <w:rPr>
          <w:rFonts w:asciiTheme="majorHAnsi" w:hAnsiTheme="majorHAnsi" w:cstheme="majorHAnsi"/>
          <w:sz w:val="20"/>
        </w:rPr>
        <w:t>Acquisitions foncières</w:t>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t>68 650,00 €</w:t>
      </w:r>
    </w:p>
    <w:p w14:paraId="4D70E28A" w14:textId="324DFF5E" w:rsidR="006423ED" w:rsidRDefault="006423ED" w:rsidP="00C732B1">
      <w:pPr>
        <w:pStyle w:val="CorpsdetexteMsoNormal"/>
        <w:spacing w:after="0"/>
        <w:rPr>
          <w:rFonts w:asciiTheme="majorHAnsi" w:hAnsiTheme="majorHAnsi" w:cstheme="majorHAnsi"/>
          <w:sz w:val="20"/>
        </w:rPr>
      </w:pPr>
      <w:r>
        <w:rPr>
          <w:rFonts w:asciiTheme="majorHAnsi" w:hAnsiTheme="majorHAnsi" w:cstheme="majorHAnsi"/>
          <w:sz w:val="20"/>
        </w:rPr>
        <w:t xml:space="preserve">- </w:t>
      </w:r>
      <w:r w:rsidR="00377A22">
        <w:rPr>
          <w:rFonts w:asciiTheme="majorHAnsi" w:hAnsiTheme="majorHAnsi" w:cstheme="majorHAnsi"/>
          <w:sz w:val="20"/>
        </w:rPr>
        <w:t xml:space="preserve">139 - </w:t>
      </w:r>
      <w:r>
        <w:rPr>
          <w:rFonts w:asciiTheme="majorHAnsi" w:hAnsiTheme="majorHAnsi" w:cstheme="majorHAnsi"/>
          <w:sz w:val="20"/>
        </w:rPr>
        <w:t>Rénovation énergétique au stade de football</w:t>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proofErr w:type="gramStart"/>
      <w:r>
        <w:rPr>
          <w:rFonts w:asciiTheme="majorHAnsi" w:hAnsiTheme="majorHAnsi" w:cstheme="majorHAnsi"/>
          <w:sz w:val="20"/>
        </w:rPr>
        <w:tab/>
        <w:t xml:space="preserve">  </w:t>
      </w:r>
      <w:r w:rsidR="002D3226">
        <w:rPr>
          <w:rFonts w:asciiTheme="majorHAnsi" w:hAnsiTheme="majorHAnsi" w:cstheme="majorHAnsi"/>
          <w:sz w:val="20"/>
        </w:rPr>
        <w:tab/>
      </w:r>
      <w:proofErr w:type="gramEnd"/>
      <w:r w:rsidR="002D3226">
        <w:rPr>
          <w:rFonts w:asciiTheme="majorHAnsi" w:hAnsiTheme="majorHAnsi" w:cstheme="majorHAnsi"/>
          <w:sz w:val="20"/>
        </w:rPr>
        <w:t xml:space="preserve">    </w:t>
      </w:r>
      <w:r>
        <w:rPr>
          <w:rFonts w:asciiTheme="majorHAnsi" w:hAnsiTheme="majorHAnsi" w:cstheme="majorHAnsi"/>
          <w:sz w:val="20"/>
        </w:rPr>
        <w:t xml:space="preserve">  224 000,00 €</w:t>
      </w:r>
    </w:p>
    <w:p w14:paraId="7A0A26B4" w14:textId="252333AB" w:rsidR="00465D85" w:rsidRDefault="006423ED" w:rsidP="00C732B1">
      <w:pPr>
        <w:pStyle w:val="CorpsdetexteMsoNormal"/>
        <w:spacing w:after="0"/>
        <w:rPr>
          <w:rFonts w:asciiTheme="majorHAnsi" w:hAnsiTheme="majorHAnsi" w:cstheme="majorHAnsi"/>
          <w:sz w:val="20"/>
        </w:rPr>
      </w:pPr>
      <w:r>
        <w:rPr>
          <w:rFonts w:asciiTheme="majorHAnsi" w:hAnsiTheme="majorHAnsi" w:cstheme="majorHAnsi"/>
          <w:sz w:val="20"/>
        </w:rPr>
        <w:t xml:space="preserve">- </w:t>
      </w:r>
      <w:r w:rsidR="00377A22">
        <w:rPr>
          <w:rFonts w:asciiTheme="majorHAnsi" w:hAnsiTheme="majorHAnsi" w:cstheme="majorHAnsi"/>
          <w:sz w:val="20"/>
        </w:rPr>
        <w:t xml:space="preserve">141 - </w:t>
      </w:r>
      <w:r>
        <w:rPr>
          <w:rFonts w:asciiTheme="majorHAnsi" w:hAnsiTheme="majorHAnsi" w:cstheme="majorHAnsi"/>
          <w:sz w:val="20"/>
        </w:rPr>
        <w:t>Installation d’une VMC à la bibliothèque</w:t>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t xml:space="preserve"> 2 000,00 €</w:t>
      </w:r>
      <w:r>
        <w:rPr>
          <w:rFonts w:asciiTheme="majorHAnsi" w:hAnsiTheme="majorHAnsi" w:cstheme="majorHAnsi"/>
          <w:sz w:val="20"/>
        </w:rPr>
        <w:tab/>
      </w:r>
    </w:p>
    <w:p w14:paraId="135DBBA2" w14:textId="754A947C" w:rsidR="00C639F8" w:rsidRDefault="00465D85" w:rsidP="00C639F8">
      <w:pPr>
        <w:pStyle w:val="CorpsdetexteMsoNormal"/>
        <w:spacing w:after="0"/>
        <w:rPr>
          <w:rFonts w:asciiTheme="majorHAnsi" w:hAnsiTheme="majorHAnsi" w:cstheme="majorHAnsi"/>
          <w:sz w:val="20"/>
        </w:rPr>
      </w:pPr>
      <w:r>
        <w:rPr>
          <w:rFonts w:asciiTheme="majorHAnsi" w:hAnsiTheme="majorHAnsi" w:cstheme="majorHAnsi"/>
          <w:sz w:val="20"/>
        </w:rPr>
        <w:t>-</w:t>
      </w:r>
      <w:r w:rsidR="00C639F8">
        <w:rPr>
          <w:rFonts w:asciiTheme="majorHAnsi" w:hAnsiTheme="majorHAnsi" w:cstheme="majorHAnsi"/>
          <w:sz w:val="20"/>
        </w:rPr>
        <w:t xml:space="preserve"> </w:t>
      </w:r>
      <w:r w:rsidR="00377A22">
        <w:rPr>
          <w:rFonts w:asciiTheme="majorHAnsi" w:hAnsiTheme="majorHAnsi" w:cstheme="majorHAnsi"/>
          <w:sz w:val="20"/>
        </w:rPr>
        <w:t xml:space="preserve">145 - </w:t>
      </w:r>
      <w:r w:rsidR="00C639F8">
        <w:rPr>
          <w:rFonts w:asciiTheme="majorHAnsi" w:hAnsiTheme="majorHAnsi" w:cstheme="majorHAnsi"/>
          <w:sz w:val="20"/>
        </w:rPr>
        <w:t>Plans et études de rénovation énergétique au Groupe scolaire</w:t>
      </w:r>
      <w:r w:rsidR="00C639F8">
        <w:rPr>
          <w:rFonts w:asciiTheme="majorHAnsi" w:hAnsiTheme="majorHAnsi" w:cstheme="majorHAnsi"/>
          <w:sz w:val="20"/>
        </w:rPr>
        <w:tab/>
      </w:r>
      <w:r w:rsidR="00C639F8">
        <w:rPr>
          <w:rFonts w:asciiTheme="majorHAnsi" w:hAnsiTheme="majorHAnsi" w:cstheme="majorHAnsi"/>
          <w:sz w:val="20"/>
        </w:rPr>
        <w:tab/>
      </w:r>
      <w:r w:rsidR="002D3226">
        <w:rPr>
          <w:rFonts w:asciiTheme="majorHAnsi" w:hAnsiTheme="majorHAnsi" w:cstheme="majorHAnsi"/>
          <w:sz w:val="20"/>
        </w:rPr>
        <w:t xml:space="preserve">        </w:t>
      </w:r>
      <w:r w:rsidR="00C639F8">
        <w:rPr>
          <w:rFonts w:asciiTheme="majorHAnsi" w:hAnsiTheme="majorHAnsi" w:cstheme="majorHAnsi"/>
          <w:sz w:val="20"/>
        </w:rPr>
        <w:tab/>
        <w:t>62 400,00 €</w:t>
      </w:r>
    </w:p>
    <w:p w14:paraId="156C0241" w14:textId="29898954" w:rsidR="00465D85" w:rsidRDefault="00C639F8" w:rsidP="00C732B1">
      <w:pPr>
        <w:pStyle w:val="CorpsdetexteMsoNormal"/>
        <w:spacing w:after="0"/>
        <w:rPr>
          <w:rFonts w:asciiTheme="majorHAnsi" w:hAnsiTheme="majorHAnsi" w:cstheme="majorHAnsi"/>
          <w:sz w:val="20"/>
        </w:rPr>
      </w:pPr>
      <w:r>
        <w:rPr>
          <w:rFonts w:asciiTheme="majorHAnsi" w:hAnsiTheme="majorHAnsi" w:cstheme="majorHAnsi"/>
          <w:sz w:val="20"/>
        </w:rPr>
        <w:t>-</w:t>
      </w:r>
      <w:r w:rsidR="00465D85">
        <w:rPr>
          <w:rFonts w:asciiTheme="majorHAnsi" w:hAnsiTheme="majorHAnsi" w:cstheme="majorHAnsi"/>
          <w:sz w:val="20"/>
        </w:rPr>
        <w:t xml:space="preserve"> </w:t>
      </w:r>
      <w:r w:rsidR="00377A22">
        <w:rPr>
          <w:rFonts w:asciiTheme="majorHAnsi" w:hAnsiTheme="majorHAnsi" w:cstheme="majorHAnsi"/>
          <w:sz w:val="20"/>
        </w:rPr>
        <w:t xml:space="preserve">150 - </w:t>
      </w:r>
      <w:r w:rsidR="00465D85">
        <w:rPr>
          <w:rFonts w:asciiTheme="majorHAnsi" w:hAnsiTheme="majorHAnsi" w:cstheme="majorHAnsi"/>
          <w:sz w:val="20"/>
        </w:rPr>
        <w:t>Eclairage terrain d’entraînement et branchement eau</w:t>
      </w:r>
      <w:r w:rsidR="0054581E">
        <w:rPr>
          <w:rFonts w:asciiTheme="majorHAnsi" w:hAnsiTheme="majorHAnsi" w:cstheme="majorHAnsi"/>
          <w:sz w:val="20"/>
        </w:rPr>
        <w:t xml:space="preserve"> pour le bâtiment modulaire</w:t>
      </w:r>
      <w:r w:rsidR="00465D85">
        <w:rPr>
          <w:rFonts w:asciiTheme="majorHAnsi" w:hAnsiTheme="majorHAnsi" w:cstheme="majorHAnsi"/>
          <w:sz w:val="20"/>
        </w:rPr>
        <w:t xml:space="preserve"> </w:t>
      </w:r>
      <w:r w:rsidR="002D3226">
        <w:rPr>
          <w:rFonts w:asciiTheme="majorHAnsi" w:hAnsiTheme="majorHAnsi" w:cstheme="majorHAnsi"/>
          <w:sz w:val="20"/>
        </w:rPr>
        <w:t xml:space="preserve">      </w:t>
      </w:r>
      <w:r w:rsidR="00465D85">
        <w:rPr>
          <w:rFonts w:asciiTheme="majorHAnsi" w:hAnsiTheme="majorHAnsi" w:cstheme="majorHAnsi"/>
          <w:sz w:val="20"/>
        </w:rPr>
        <w:t xml:space="preserve"> 9 700,00 €</w:t>
      </w:r>
      <w:r w:rsidR="006423ED">
        <w:rPr>
          <w:rFonts w:asciiTheme="majorHAnsi" w:hAnsiTheme="majorHAnsi" w:cstheme="majorHAnsi"/>
          <w:sz w:val="20"/>
        </w:rPr>
        <w:tab/>
      </w:r>
    </w:p>
    <w:p w14:paraId="2225749D" w14:textId="27FAC657" w:rsidR="00465D85" w:rsidRDefault="00465D85" w:rsidP="00C732B1">
      <w:pPr>
        <w:pStyle w:val="CorpsdetexteMsoNormal"/>
        <w:spacing w:after="0"/>
        <w:rPr>
          <w:rFonts w:asciiTheme="majorHAnsi" w:hAnsiTheme="majorHAnsi" w:cstheme="majorHAnsi"/>
          <w:sz w:val="20"/>
        </w:rPr>
      </w:pPr>
      <w:r>
        <w:rPr>
          <w:rFonts w:asciiTheme="majorHAnsi" w:hAnsiTheme="majorHAnsi" w:cstheme="majorHAnsi"/>
          <w:sz w:val="20"/>
        </w:rPr>
        <w:t xml:space="preserve">- </w:t>
      </w:r>
      <w:r w:rsidR="00377A22">
        <w:rPr>
          <w:rFonts w:asciiTheme="majorHAnsi" w:hAnsiTheme="majorHAnsi" w:cstheme="majorHAnsi"/>
          <w:sz w:val="20"/>
        </w:rPr>
        <w:t xml:space="preserve">152 - </w:t>
      </w:r>
      <w:r>
        <w:rPr>
          <w:rFonts w:asciiTheme="majorHAnsi" w:hAnsiTheme="majorHAnsi" w:cstheme="majorHAnsi"/>
          <w:sz w:val="20"/>
        </w:rPr>
        <w:t xml:space="preserve">Aménagement </w:t>
      </w:r>
      <w:r w:rsidR="00C639F8">
        <w:rPr>
          <w:rFonts w:asciiTheme="majorHAnsi" w:hAnsiTheme="majorHAnsi" w:cstheme="majorHAnsi"/>
          <w:sz w:val="20"/>
        </w:rPr>
        <w:t xml:space="preserve">des </w:t>
      </w:r>
      <w:r>
        <w:rPr>
          <w:rFonts w:asciiTheme="majorHAnsi" w:hAnsiTheme="majorHAnsi" w:cstheme="majorHAnsi"/>
          <w:sz w:val="20"/>
        </w:rPr>
        <w:t>espaces publics</w:t>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sidR="002D3226">
        <w:rPr>
          <w:rFonts w:asciiTheme="majorHAnsi" w:hAnsiTheme="majorHAnsi" w:cstheme="majorHAnsi"/>
          <w:sz w:val="20"/>
        </w:rPr>
        <w:t xml:space="preserve">      </w:t>
      </w:r>
      <w:r>
        <w:rPr>
          <w:rFonts w:asciiTheme="majorHAnsi" w:hAnsiTheme="majorHAnsi" w:cstheme="majorHAnsi"/>
          <w:sz w:val="20"/>
        </w:rPr>
        <w:tab/>
        <w:t xml:space="preserve"> </w:t>
      </w:r>
      <w:r w:rsidR="002D3226">
        <w:rPr>
          <w:rFonts w:asciiTheme="majorHAnsi" w:hAnsiTheme="majorHAnsi" w:cstheme="majorHAnsi"/>
          <w:sz w:val="20"/>
        </w:rPr>
        <w:t xml:space="preserve">       </w:t>
      </w:r>
      <w:r>
        <w:rPr>
          <w:rFonts w:asciiTheme="majorHAnsi" w:hAnsiTheme="majorHAnsi" w:cstheme="majorHAnsi"/>
          <w:sz w:val="20"/>
        </w:rPr>
        <w:t>5 000,00 €</w:t>
      </w:r>
    </w:p>
    <w:p w14:paraId="3B036778" w14:textId="761F5B47" w:rsidR="00465D85" w:rsidRDefault="00465D85" w:rsidP="00C732B1">
      <w:pPr>
        <w:pStyle w:val="CorpsdetexteMsoNormal"/>
        <w:spacing w:after="0"/>
        <w:rPr>
          <w:rFonts w:asciiTheme="majorHAnsi" w:hAnsiTheme="majorHAnsi" w:cstheme="majorHAnsi"/>
          <w:sz w:val="20"/>
        </w:rPr>
      </w:pPr>
      <w:r>
        <w:rPr>
          <w:rFonts w:asciiTheme="majorHAnsi" w:hAnsiTheme="majorHAnsi" w:cstheme="majorHAnsi"/>
          <w:sz w:val="20"/>
        </w:rPr>
        <w:t xml:space="preserve">- </w:t>
      </w:r>
      <w:r w:rsidR="00377A22">
        <w:rPr>
          <w:rFonts w:asciiTheme="majorHAnsi" w:hAnsiTheme="majorHAnsi" w:cstheme="majorHAnsi"/>
          <w:sz w:val="20"/>
        </w:rPr>
        <w:t xml:space="preserve">154 - </w:t>
      </w:r>
      <w:r>
        <w:rPr>
          <w:rFonts w:asciiTheme="majorHAnsi" w:hAnsiTheme="majorHAnsi" w:cstheme="majorHAnsi"/>
          <w:sz w:val="20"/>
        </w:rPr>
        <w:t>Centre bourg</w:t>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t>87 353,92 €</w:t>
      </w:r>
      <w:r w:rsidR="006423ED">
        <w:rPr>
          <w:rFonts w:asciiTheme="majorHAnsi" w:hAnsiTheme="majorHAnsi" w:cstheme="majorHAnsi"/>
          <w:sz w:val="20"/>
        </w:rPr>
        <w:tab/>
      </w:r>
    </w:p>
    <w:p w14:paraId="44DC9B6C" w14:textId="0AE3AFC4" w:rsidR="006423ED" w:rsidRDefault="00465D85" w:rsidP="00C732B1">
      <w:pPr>
        <w:pStyle w:val="CorpsdetexteMsoNormal"/>
        <w:spacing w:after="0"/>
        <w:rPr>
          <w:rFonts w:asciiTheme="majorHAnsi" w:hAnsiTheme="majorHAnsi" w:cstheme="majorHAnsi"/>
          <w:sz w:val="20"/>
        </w:rPr>
      </w:pPr>
      <w:r>
        <w:rPr>
          <w:rFonts w:asciiTheme="majorHAnsi" w:hAnsiTheme="majorHAnsi" w:cstheme="majorHAnsi"/>
          <w:sz w:val="20"/>
        </w:rPr>
        <w:t xml:space="preserve">- </w:t>
      </w:r>
      <w:r w:rsidR="00377A22">
        <w:rPr>
          <w:rFonts w:asciiTheme="majorHAnsi" w:hAnsiTheme="majorHAnsi" w:cstheme="majorHAnsi"/>
          <w:sz w:val="20"/>
        </w:rPr>
        <w:t xml:space="preserve">157 - </w:t>
      </w:r>
      <w:r>
        <w:rPr>
          <w:rFonts w:asciiTheme="majorHAnsi" w:hAnsiTheme="majorHAnsi" w:cstheme="majorHAnsi"/>
          <w:sz w:val="20"/>
        </w:rPr>
        <w:t xml:space="preserve">Démolition immeuble et aménagement </w:t>
      </w:r>
      <w:r w:rsidR="00C639F8">
        <w:rPr>
          <w:rFonts w:asciiTheme="majorHAnsi" w:hAnsiTheme="majorHAnsi" w:cstheme="majorHAnsi"/>
          <w:sz w:val="20"/>
        </w:rPr>
        <w:t>voiries - trottoirs r</w:t>
      </w:r>
      <w:r>
        <w:rPr>
          <w:rFonts w:asciiTheme="majorHAnsi" w:hAnsiTheme="majorHAnsi" w:cstheme="majorHAnsi"/>
          <w:sz w:val="20"/>
        </w:rPr>
        <w:t>ue Salengro</w:t>
      </w:r>
      <w:r>
        <w:rPr>
          <w:rFonts w:asciiTheme="majorHAnsi" w:hAnsiTheme="majorHAnsi" w:cstheme="majorHAnsi"/>
          <w:sz w:val="20"/>
        </w:rPr>
        <w:tab/>
        <w:t xml:space="preserve">    </w:t>
      </w:r>
      <w:r w:rsidR="002D3226">
        <w:rPr>
          <w:rFonts w:asciiTheme="majorHAnsi" w:hAnsiTheme="majorHAnsi" w:cstheme="majorHAnsi"/>
          <w:sz w:val="20"/>
        </w:rPr>
        <w:tab/>
        <w:t xml:space="preserve">    </w:t>
      </w:r>
      <w:r>
        <w:rPr>
          <w:rFonts w:asciiTheme="majorHAnsi" w:hAnsiTheme="majorHAnsi" w:cstheme="majorHAnsi"/>
          <w:sz w:val="20"/>
        </w:rPr>
        <w:t xml:space="preserve">  488 110,00 €</w:t>
      </w:r>
      <w:r w:rsidR="006423ED">
        <w:rPr>
          <w:rFonts w:asciiTheme="majorHAnsi" w:hAnsiTheme="majorHAnsi" w:cstheme="majorHAnsi"/>
          <w:sz w:val="20"/>
        </w:rPr>
        <w:tab/>
      </w:r>
      <w:r w:rsidR="006423ED">
        <w:rPr>
          <w:rFonts w:asciiTheme="majorHAnsi" w:hAnsiTheme="majorHAnsi" w:cstheme="majorHAnsi"/>
          <w:sz w:val="20"/>
        </w:rPr>
        <w:tab/>
      </w:r>
      <w:r w:rsidR="006423ED">
        <w:rPr>
          <w:rFonts w:asciiTheme="majorHAnsi" w:hAnsiTheme="majorHAnsi" w:cstheme="majorHAnsi"/>
          <w:sz w:val="20"/>
        </w:rPr>
        <w:tab/>
      </w:r>
    </w:p>
    <w:p w14:paraId="3A1EDC0D" w14:textId="77777777" w:rsidR="00DB0283" w:rsidRPr="00DB0283" w:rsidRDefault="00DB0283" w:rsidP="00C732B1">
      <w:pPr>
        <w:pStyle w:val="CorpsdetexteMsoNormal"/>
        <w:spacing w:after="0"/>
        <w:rPr>
          <w:rFonts w:asciiTheme="majorHAnsi" w:hAnsiTheme="majorHAnsi" w:cstheme="majorHAnsi"/>
          <w:sz w:val="20"/>
        </w:rPr>
      </w:pPr>
    </w:p>
    <w:p w14:paraId="51245ECD" w14:textId="0CBDF80D" w:rsidR="004536C6" w:rsidRPr="009B7DDE" w:rsidRDefault="009B7DDE" w:rsidP="00C732B1">
      <w:pPr>
        <w:pStyle w:val="CorpsdetexteMsoNormal"/>
        <w:spacing w:after="0"/>
        <w:rPr>
          <w:rFonts w:asciiTheme="majorHAnsi" w:hAnsiTheme="majorHAnsi" w:cstheme="majorHAnsi"/>
          <w:b/>
          <w:i/>
          <w:color w:val="002060"/>
          <w:sz w:val="20"/>
        </w:rPr>
      </w:pPr>
      <w:r w:rsidRPr="009B7DDE">
        <w:rPr>
          <w:rFonts w:asciiTheme="majorHAnsi" w:hAnsiTheme="majorHAnsi" w:cstheme="majorHAnsi"/>
          <w:b/>
          <w:i/>
          <w:color w:val="002060"/>
          <w:sz w:val="20"/>
        </w:rPr>
        <w:t>RECETTES D’INVESTISSEMENT</w:t>
      </w:r>
    </w:p>
    <w:p w14:paraId="690307DD" w14:textId="77777777" w:rsidR="008A0BB6" w:rsidRPr="003F0D78" w:rsidRDefault="008A0BB6" w:rsidP="00C732B1">
      <w:pPr>
        <w:pStyle w:val="CorpsdetexteMsoNormal"/>
        <w:spacing w:after="0"/>
        <w:rPr>
          <w:rFonts w:asciiTheme="majorHAnsi" w:hAnsiTheme="majorHAnsi" w:cstheme="majorHAnsi"/>
          <w:b/>
          <w:sz w:val="20"/>
        </w:rPr>
      </w:pPr>
    </w:p>
    <w:p w14:paraId="3451A285" w14:textId="67329960" w:rsidR="008A0BB6" w:rsidRPr="003F0D78" w:rsidRDefault="008A0BB6" w:rsidP="00C732B1">
      <w:pPr>
        <w:pStyle w:val="CorpsdetexteMsoNormal"/>
        <w:spacing w:after="0"/>
        <w:rPr>
          <w:rFonts w:asciiTheme="majorHAnsi" w:hAnsiTheme="majorHAnsi" w:cstheme="majorHAnsi"/>
          <w:sz w:val="20"/>
          <w:szCs w:val="20"/>
        </w:rPr>
      </w:pPr>
      <w:r w:rsidRPr="003F0D78">
        <w:rPr>
          <w:rFonts w:asciiTheme="majorHAnsi" w:hAnsiTheme="majorHAnsi" w:cstheme="majorHAnsi"/>
          <w:sz w:val="20"/>
          <w:szCs w:val="20"/>
        </w:rPr>
        <w:t>* Les recettes d’équipement s’élèvent à 326 949,11</w:t>
      </w:r>
      <w:r w:rsidR="003F0D78" w:rsidRPr="003F0D78">
        <w:rPr>
          <w:rFonts w:asciiTheme="majorHAnsi" w:hAnsiTheme="majorHAnsi" w:cstheme="majorHAnsi"/>
          <w:sz w:val="20"/>
          <w:szCs w:val="20"/>
        </w:rPr>
        <w:t xml:space="preserve"> €</w:t>
      </w:r>
      <w:r w:rsidRPr="003F0D78">
        <w:rPr>
          <w:rFonts w:asciiTheme="majorHAnsi" w:hAnsiTheme="majorHAnsi" w:cstheme="majorHAnsi"/>
          <w:sz w:val="20"/>
          <w:szCs w:val="20"/>
        </w:rPr>
        <w:t xml:space="preserve"> auxquelles s’ajoutent 201 039,58 € correspondant aux recettes justifiées non encaissées de l’exercice 2023 (reports) soit un total de 527 988,69 €.</w:t>
      </w:r>
    </w:p>
    <w:p w14:paraId="033BBBBD" w14:textId="77777777" w:rsidR="005557C3" w:rsidRPr="003F0D78" w:rsidRDefault="005557C3" w:rsidP="00C732B1">
      <w:pPr>
        <w:pStyle w:val="CorpsdetexteMsoNormal"/>
        <w:spacing w:after="0"/>
        <w:rPr>
          <w:rFonts w:asciiTheme="majorHAnsi" w:hAnsiTheme="majorHAnsi" w:cstheme="majorHAnsi"/>
          <w:sz w:val="20"/>
          <w:szCs w:val="20"/>
        </w:rPr>
      </w:pPr>
    </w:p>
    <w:p w14:paraId="7BBDFE09" w14:textId="0BA93CDB" w:rsidR="007943EC" w:rsidRPr="003F0D78" w:rsidRDefault="008A0BB6" w:rsidP="007943EC">
      <w:pPr>
        <w:pStyle w:val="CorpsdetexteMsoNormal"/>
        <w:spacing w:after="0"/>
        <w:rPr>
          <w:rFonts w:asciiTheme="majorHAnsi" w:hAnsiTheme="majorHAnsi" w:cstheme="majorHAnsi"/>
          <w:sz w:val="20"/>
          <w:szCs w:val="20"/>
        </w:rPr>
      </w:pPr>
      <w:r w:rsidRPr="003F0D78">
        <w:rPr>
          <w:rFonts w:asciiTheme="majorHAnsi" w:hAnsiTheme="majorHAnsi" w:cstheme="majorHAnsi"/>
          <w:sz w:val="20"/>
          <w:szCs w:val="20"/>
        </w:rPr>
        <w:t xml:space="preserve">* </w:t>
      </w:r>
      <w:r w:rsidR="007943EC" w:rsidRPr="003F0D78">
        <w:rPr>
          <w:rFonts w:asciiTheme="majorHAnsi" w:hAnsiTheme="majorHAnsi" w:cstheme="majorHAnsi"/>
          <w:sz w:val="20"/>
          <w:szCs w:val="20"/>
        </w:rPr>
        <w:t xml:space="preserve">Les recettes financières </w:t>
      </w:r>
      <w:r w:rsidRPr="003F0D78">
        <w:rPr>
          <w:rFonts w:asciiTheme="majorHAnsi" w:hAnsiTheme="majorHAnsi" w:cstheme="majorHAnsi"/>
          <w:sz w:val="20"/>
          <w:szCs w:val="20"/>
        </w:rPr>
        <w:t>s’élèvent</w:t>
      </w:r>
      <w:r w:rsidR="007943EC" w:rsidRPr="003F0D78">
        <w:rPr>
          <w:rFonts w:asciiTheme="majorHAnsi" w:hAnsiTheme="majorHAnsi" w:cstheme="majorHAnsi"/>
          <w:sz w:val="20"/>
          <w:szCs w:val="20"/>
        </w:rPr>
        <w:t xml:space="preserve"> à 54 547,</w:t>
      </w:r>
      <w:r w:rsidR="003F0D78" w:rsidRPr="003F0D78">
        <w:rPr>
          <w:rFonts w:asciiTheme="majorHAnsi" w:hAnsiTheme="majorHAnsi" w:cstheme="majorHAnsi"/>
          <w:sz w:val="20"/>
          <w:szCs w:val="20"/>
        </w:rPr>
        <w:t>5</w:t>
      </w:r>
      <w:r w:rsidRPr="003F0D78">
        <w:rPr>
          <w:rFonts w:asciiTheme="majorHAnsi" w:hAnsiTheme="majorHAnsi" w:cstheme="majorHAnsi"/>
          <w:sz w:val="20"/>
          <w:szCs w:val="20"/>
        </w:rPr>
        <w:t xml:space="preserve">6 € incluant le FCTVA (remboursement par l’Etat d’une partie de la TVA acquittée sur les travaux de 2022) pour 42 547,56 € et la taxe d’aménagement estimée à 12 000 </w:t>
      </w:r>
      <w:r w:rsidR="007943EC" w:rsidRPr="003F0D78">
        <w:rPr>
          <w:rFonts w:asciiTheme="majorHAnsi" w:hAnsiTheme="majorHAnsi" w:cstheme="majorHAnsi"/>
          <w:sz w:val="20"/>
          <w:szCs w:val="20"/>
        </w:rPr>
        <w:t>€</w:t>
      </w:r>
      <w:r w:rsidR="009B7DDE" w:rsidRPr="003F0D78">
        <w:rPr>
          <w:rFonts w:asciiTheme="majorHAnsi" w:hAnsiTheme="majorHAnsi" w:cstheme="majorHAnsi"/>
          <w:sz w:val="20"/>
          <w:szCs w:val="20"/>
        </w:rPr>
        <w:t>.</w:t>
      </w:r>
    </w:p>
    <w:p w14:paraId="259DEB19" w14:textId="77777777" w:rsidR="005557C3" w:rsidRPr="003F0D78" w:rsidRDefault="005557C3" w:rsidP="007943EC">
      <w:pPr>
        <w:pStyle w:val="CorpsdetexteMsoNormal"/>
        <w:spacing w:after="0"/>
        <w:rPr>
          <w:rFonts w:asciiTheme="majorHAnsi" w:hAnsiTheme="majorHAnsi" w:cstheme="majorHAnsi"/>
          <w:sz w:val="20"/>
          <w:szCs w:val="20"/>
        </w:rPr>
      </w:pPr>
    </w:p>
    <w:p w14:paraId="42C7A1B8" w14:textId="467F545A" w:rsidR="007943EC" w:rsidRPr="003F0D78" w:rsidRDefault="008A0BB6" w:rsidP="007943EC">
      <w:pPr>
        <w:pStyle w:val="CorpsdetexteMsoNormal"/>
        <w:spacing w:after="0"/>
        <w:rPr>
          <w:rFonts w:asciiTheme="majorHAnsi" w:hAnsiTheme="majorHAnsi" w:cstheme="majorHAnsi"/>
          <w:sz w:val="20"/>
          <w:szCs w:val="20"/>
        </w:rPr>
      </w:pPr>
      <w:r w:rsidRPr="003F0D78">
        <w:rPr>
          <w:rFonts w:asciiTheme="majorHAnsi" w:hAnsiTheme="majorHAnsi" w:cstheme="majorHAnsi"/>
          <w:sz w:val="20"/>
          <w:szCs w:val="20"/>
        </w:rPr>
        <w:t>* Les opérations d’ordre s’élèvent à 534</w:t>
      </w:r>
      <w:r w:rsidR="001C29F9" w:rsidRPr="003F0D78">
        <w:rPr>
          <w:rFonts w:asciiTheme="majorHAnsi" w:hAnsiTheme="majorHAnsi" w:cstheme="majorHAnsi"/>
          <w:sz w:val="20"/>
          <w:szCs w:val="20"/>
        </w:rPr>
        <w:t> </w:t>
      </w:r>
      <w:r w:rsidRPr="003F0D78">
        <w:rPr>
          <w:rFonts w:asciiTheme="majorHAnsi" w:hAnsiTheme="majorHAnsi" w:cstheme="majorHAnsi"/>
          <w:sz w:val="20"/>
          <w:szCs w:val="20"/>
        </w:rPr>
        <w:t>417</w:t>
      </w:r>
      <w:r w:rsidR="001C29F9" w:rsidRPr="003F0D78">
        <w:rPr>
          <w:rFonts w:asciiTheme="majorHAnsi" w:hAnsiTheme="majorHAnsi" w:cstheme="majorHAnsi"/>
          <w:sz w:val="20"/>
          <w:szCs w:val="20"/>
        </w:rPr>
        <w:t>,</w:t>
      </w:r>
      <w:r w:rsidRPr="003F0D78">
        <w:rPr>
          <w:rFonts w:asciiTheme="majorHAnsi" w:hAnsiTheme="majorHAnsi" w:cstheme="majorHAnsi"/>
          <w:sz w:val="20"/>
          <w:szCs w:val="20"/>
        </w:rPr>
        <w:t xml:space="preserve">25 € dont 520 828,72 € de virement </w:t>
      </w:r>
      <w:r w:rsidR="0054581E" w:rsidRPr="003F0D78">
        <w:rPr>
          <w:rFonts w:asciiTheme="majorHAnsi" w:hAnsiTheme="majorHAnsi" w:cstheme="majorHAnsi"/>
          <w:sz w:val="20"/>
          <w:szCs w:val="20"/>
        </w:rPr>
        <w:t xml:space="preserve">de </w:t>
      </w:r>
      <w:r w:rsidRPr="003F0D78">
        <w:rPr>
          <w:rFonts w:asciiTheme="majorHAnsi" w:hAnsiTheme="majorHAnsi" w:cstheme="majorHAnsi"/>
          <w:sz w:val="20"/>
          <w:szCs w:val="20"/>
        </w:rPr>
        <w:t xml:space="preserve">la section de fonctionnement (021) et 13 588,53 </w:t>
      </w:r>
      <w:r w:rsidR="003F0D78" w:rsidRPr="003F0D78">
        <w:rPr>
          <w:rFonts w:asciiTheme="majorHAnsi" w:hAnsiTheme="majorHAnsi" w:cstheme="majorHAnsi"/>
          <w:sz w:val="20"/>
          <w:szCs w:val="20"/>
        </w:rPr>
        <w:t xml:space="preserve">€ </w:t>
      </w:r>
      <w:r w:rsidRPr="003F0D78">
        <w:rPr>
          <w:rFonts w:asciiTheme="majorHAnsi" w:hAnsiTheme="majorHAnsi" w:cstheme="majorHAnsi"/>
          <w:sz w:val="20"/>
          <w:szCs w:val="20"/>
        </w:rPr>
        <w:t>pour les dotations aux amortissements (chapitre 040)</w:t>
      </w:r>
    </w:p>
    <w:p w14:paraId="3650E2B8" w14:textId="77777777" w:rsidR="005557C3" w:rsidRPr="003F0D78" w:rsidRDefault="005557C3" w:rsidP="007943EC">
      <w:pPr>
        <w:pStyle w:val="CorpsdetexteMsoNormal"/>
        <w:spacing w:after="0"/>
        <w:rPr>
          <w:rFonts w:asciiTheme="majorHAnsi" w:hAnsiTheme="majorHAnsi" w:cstheme="majorHAnsi"/>
          <w:sz w:val="20"/>
          <w:szCs w:val="20"/>
        </w:rPr>
      </w:pPr>
    </w:p>
    <w:p w14:paraId="7D647443" w14:textId="6AC5BADE" w:rsidR="009B7DDE" w:rsidRPr="003F0D78" w:rsidRDefault="009B7DDE" w:rsidP="007943EC">
      <w:pPr>
        <w:pStyle w:val="CorpsdetexteMsoNormal"/>
        <w:spacing w:after="0"/>
        <w:rPr>
          <w:rFonts w:asciiTheme="majorHAnsi" w:hAnsiTheme="majorHAnsi" w:cstheme="majorHAnsi"/>
          <w:sz w:val="20"/>
          <w:szCs w:val="20"/>
        </w:rPr>
      </w:pPr>
      <w:r w:rsidRPr="003F0D78">
        <w:rPr>
          <w:rFonts w:asciiTheme="majorHAnsi" w:hAnsiTheme="majorHAnsi" w:cstheme="majorHAnsi"/>
          <w:sz w:val="20"/>
          <w:szCs w:val="20"/>
        </w:rPr>
        <w:t>* L’affectation du résultat au compte 1068 s’élève à 329 321,11 €.</w:t>
      </w:r>
    </w:p>
    <w:p w14:paraId="443CBCC1" w14:textId="77777777" w:rsidR="007943EC" w:rsidRPr="003F0D78" w:rsidRDefault="007943EC" w:rsidP="007943EC">
      <w:pPr>
        <w:pStyle w:val="CorpsdetexteMsoNormal"/>
        <w:spacing w:after="0"/>
        <w:rPr>
          <w:rFonts w:asciiTheme="majorHAnsi" w:hAnsiTheme="majorHAnsi" w:cstheme="majorHAnsi"/>
          <w:sz w:val="20"/>
          <w:szCs w:val="20"/>
        </w:rPr>
      </w:pPr>
    </w:p>
    <w:p w14:paraId="3C73CE50" w14:textId="77777777" w:rsidR="009B7DDE" w:rsidRPr="003F0D78" w:rsidRDefault="009B7DDE" w:rsidP="009B7DDE">
      <w:pPr>
        <w:pStyle w:val="CorpsdetexteMsoNormal"/>
        <w:spacing w:after="0"/>
        <w:rPr>
          <w:rFonts w:asciiTheme="majorHAnsi" w:hAnsiTheme="majorHAnsi" w:cstheme="majorHAnsi"/>
          <w:b/>
          <w:sz w:val="20"/>
          <w:szCs w:val="20"/>
        </w:rPr>
      </w:pPr>
      <w:r w:rsidRPr="003F0D78">
        <w:rPr>
          <w:rFonts w:asciiTheme="majorHAnsi" w:hAnsiTheme="majorHAnsi" w:cstheme="majorHAnsi"/>
          <w:b/>
          <w:sz w:val="20"/>
          <w:szCs w:val="20"/>
        </w:rPr>
        <w:t>La section d’’investissement s’équilibre à hauteur de 1 446 274,61 €.</w:t>
      </w:r>
    </w:p>
    <w:p w14:paraId="0258E6D2" w14:textId="77777777" w:rsidR="007943EC" w:rsidRPr="003F0D78" w:rsidRDefault="007943EC" w:rsidP="007943EC">
      <w:pPr>
        <w:pStyle w:val="CorpsdetexteMsoNormal"/>
        <w:spacing w:after="0"/>
        <w:rPr>
          <w:rFonts w:asciiTheme="majorHAnsi" w:hAnsiTheme="majorHAnsi" w:cstheme="majorHAnsi"/>
          <w:sz w:val="20"/>
          <w:szCs w:val="20"/>
        </w:rPr>
      </w:pPr>
    </w:p>
    <w:p w14:paraId="63DE6F4B" w14:textId="77777777" w:rsidR="007943EC" w:rsidRPr="0054581E" w:rsidRDefault="007943EC" w:rsidP="00C732B1">
      <w:pPr>
        <w:pStyle w:val="CorpsdetexteMsoNormal"/>
        <w:spacing w:after="0"/>
        <w:rPr>
          <w:rFonts w:asciiTheme="majorHAnsi" w:hAnsiTheme="majorHAnsi" w:cstheme="majorHAnsi"/>
          <w:b/>
          <w:sz w:val="20"/>
          <w:szCs w:val="20"/>
        </w:rPr>
      </w:pPr>
    </w:p>
    <w:p w14:paraId="67607D90" w14:textId="77777777" w:rsidR="007943EC" w:rsidRDefault="007943EC" w:rsidP="00C732B1">
      <w:pPr>
        <w:pStyle w:val="CorpsdetexteMsoNormal"/>
        <w:spacing w:after="0"/>
        <w:rPr>
          <w:rFonts w:asciiTheme="majorHAnsi" w:hAnsiTheme="majorHAnsi" w:cstheme="majorHAnsi"/>
          <w:b/>
          <w:sz w:val="20"/>
        </w:rPr>
      </w:pPr>
    </w:p>
    <w:p w14:paraId="70F00AB7" w14:textId="77777777" w:rsidR="00C732B1" w:rsidRDefault="00C732B1" w:rsidP="00C732B1">
      <w:pPr>
        <w:pStyle w:val="CorpsdetexteMsoNormal"/>
        <w:spacing w:after="0"/>
        <w:rPr>
          <w:rFonts w:asciiTheme="majorHAnsi" w:hAnsiTheme="majorHAnsi" w:cstheme="majorHAnsi"/>
          <w:noProof/>
          <w:sz w:val="18"/>
          <w:szCs w:val="18"/>
          <w:lang w:eastAsia="fr-FR" w:bidi="ar-SA"/>
        </w:rPr>
      </w:pPr>
    </w:p>
    <w:p w14:paraId="43D802B2" w14:textId="77777777" w:rsidR="00C732B1" w:rsidRDefault="00C732B1" w:rsidP="00C732B1">
      <w:pPr>
        <w:pStyle w:val="CorpsdetexteMsoNormal"/>
        <w:spacing w:after="0"/>
        <w:rPr>
          <w:rFonts w:asciiTheme="majorHAnsi" w:hAnsiTheme="majorHAnsi" w:cstheme="majorHAnsi"/>
          <w:sz w:val="18"/>
          <w:szCs w:val="18"/>
        </w:rPr>
      </w:pPr>
    </w:p>
    <w:p w14:paraId="63BCDB1D" w14:textId="77777777" w:rsidR="003F0D78" w:rsidRDefault="003F0D78" w:rsidP="00C732B1">
      <w:pPr>
        <w:pStyle w:val="CorpsdetexteMsoNormal"/>
        <w:spacing w:after="0"/>
        <w:rPr>
          <w:rFonts w:asciiTheme="majorHAnsi" w:hAnsiTheme="majorHAnsi" w:cstheme="majorHAnsi"/>
          <w:sz w:val="18"/>
          <w:szCs w:val="18"/>
        </w:rPr>
      </w:pPr>
    </w:p>
    <w:p w14:paraId="7A749346" w14:textId="77777777" w:rsidR="00E071D7" w:rsidRDefault="00E071D7" w:rsidP="00C732B1">
      <w:pPr>
        <w:pStyle w:val="CorpsdetexteMsoNormal"/>
        <w:spacing w:after="0"/>
        <w:rPr>
          <w:rFonts w:asciiTheme="majorHAnsi" w:hAnsiTheme="majorHAnsi" w:cstheme="majorHAnsi"/>
          <w:sz w:val="18"/>
          <w:szCs w:val="18"/>
        </w:rPr>
      </w:pPr>
    </w:p>
    <w:p w14:paraId="5F540C41" w14:textId="664B5875" w:rsidR="00E071D7" w:rsidRDefault="00E071D7" w:rsidP="00E071D7">
      <w:pPr>
        <w:shd w:val="clear" w:color="auto" w:fill="002060"/>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3</w:t>
      </w:r>
      <w:r w:rsidRPr="006F74AF">
        <w:rPr>
          <w:rFonts w:asciiTheme="majorHAnsi" w:hAnsiTheme="majorHAnsi" w:cstheme="majorHAnsi"/>
          <w:b/>
          <w:bCs/>
          <w:color w:val="FFFFFF" w:themeColor="background1"/>
          <w:sz w:val="20"/>
          <w:szCs w:val="20"/>
        </w:rPr>
        <w:t xml:space="preserve">. </w:t>
      </w:r>
      <w:r>
        <w:rPr>
          <w:rFonts w:asciiTheme="majorHAnsi" w:hAnsiTheme="majorHAnsi" w:cstheme="majorHAnsi"/>
          <w:b/>
          <w:bCs/>
          <w:color w:val="FFFFFF" w:themeColor="background1"/>
          <w:sz w:val="20"/>
          <w:szCs w:val="20"/>
        </w:rPr>
        <w:t>Synthèse du budget primitif</w:t>
      </w:r>
    </w:p>
    <w:p w14:paraId="3666F733" w14:textId="77777777" w:rsidR="00E071D7" w:rsidRPr="006F74AF" w:rsidRDefault="00E071D7" w:rsidP="00E071D7">
      <w:pPr>
        <w:shd w:val="clear" w:color="auto" w:fill="002060"/>
        <w:rPr>
          <w:rFonts w:asciiTheme="majorHAnsi" w:hAnsiTheme="majorHAnsi" w:cstheme="majorHAnsi"/>
          <w:b/>
          <w:bCs/>
          <w:color w:val="FFFFFF" w:themeColor="background1"/>
          <w:sz w:val="20"/>
          <w:szCs w:val="20"/>
        </w:rPr>
      </w:pPr>
    </w:p>
    <w:p w14:paraId="6542E887" w14:textId="77777777" w:rsidR="00E071D7" w:rsidRDefault="00E071D7" w:rsidP="00C732B1">
      <w:pPr>
        <w:pStyle w:val="CorpsdetexteMsoNormal"/>
        <w:spacing w:after="0"/>
        <w:rPr>
          <w:rFonts w:asciiTheme="majorHAnsi" w:hAnsiTheme="majorHAnsi" w:cstheme="majorHAnsi"/>
          <w:sz w:val="18"/>
          <w:szCs w:val="18"/>
        </w:rPr>
      </w:pPr>
    </w:p>
    <w:tbl>
      <w:tblPr>
        <w:tblStyle w:val="TableNormal"/>
        <w:tblW w:w="965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779"/>
        <w:gridCol w:w="2410"/>
        <w:gridCol w:w="2268"/>
      </w:tblGrid>
      <w:tr w:rsidR="00445A63" w:rsidRPr="005158A9" w14:paraId="50722BBB" w14:textId="77777777" w:rsidTr="00213047">
        <w:trPr>
          <w:trHeight w:val="222"/>
        </w:trPr>
        <w:tc>
          <w:tcPr>
            <w:tcW w:w="4979" w:type="dxa"/>
            <w:gridSpan w:val="2"/>
            <w:vMerge w:val="restart"/>
            <w:tcBorders>
              <w:top w:val="nil"/>
              <w:left w:val="nil"/>
            </w:tcBorders>
          </w:tcPr>
          <w:p w14:paraId="5092231F" w14:textId="77777777" w:rsidR="00445A63" w:rsidRPr="005158A9" w:rsidRDefault="00445A63" w:rsidP="00D84DDF">
            <w:pPr>
              <w:pStyle w:val="TableParagraph"/>
              <w:rPr>
                <w:rFonts w:asciiTheme="majorHAnsi" w:hAnsiTheme="majorHAnsi" w:cstheme="majorHAnsi"/>
                <w:sz w:val="20"/>
                <w:szCs w:val="20"/>
              </w:rPr>
            </w:pPr>
          </w:p>
        </w:tc>
        <w:tc>
          <w:tcPr>
            <w:tcW w:w="4678" w:type="dxa"/>
            <w:gridSpan w:val="2"/>
          </w:tcPr>
          <w:p w14:paraId="115A4E15" w14:textId="7ECD4C64" w:rsidR="00445A63" w:rsidRPr="001C29F9" w:rsidRDefault="00F638E3" w:rsidP="00213047">
            <w:pPr>
              <w:pStyle w:val="TableParagraph"/>
              <w:spacing w:before="20" w:line="183" w:lineRule="exact"/>
              <w:ind w:left="1985" w:right="1134" w:hanging="1134"/>
              <w:jc w:val="center"/>
              <w:rPr>
                <w:rFonts w:asciiTheme="majorHAnsi" w:hAnsiTheme="majorHAnsi" w:cstheme="majorHAnsi"/>
                <w:b/>
                <w:sz w:val="20"/>
                <w:szCs w:val="20"/>
              </w:rPr>
            </w:pPr>
            <w:r w:rsidRPr="001C29F9">
              <w:rPr>
                <w:rFonts w:asciiTheme="majorHAnsi" w:hAnsiTheme="majorHAnsi" w:cstheme="majorHAnsi"/>
                <w:b/>
                <w:sz w:val="20"/>
                <w:szCs w:val="20"/>
              </w:rPr>
              <w:t xml:space="preserve">  </w:t>
            </w:r>
            <w:r w:rsidR="00445A63" w:rsidRPr="001C29F9">
              <w:rPr>
                <w:rFonts w:asciiTheme="majorHAnsi" w:hAnsiTheme="majorHAnsi" w:cstheme="majorHAnsi"/>
                <w:b/>
                <w:sz w:val="20"/>
                <w:szCs w:val="20"/>
              </w:rPr>
              <w:t>FONCTIONNEMENT</w:t>
            </w:r>
          </w:p>
        </w:tc>
      </w:tr>
      <w:tr w:rsidR="00445A63" w:rsidRPr="005158A9" w14:paraId="0D1AC524" w14:textId="77777777" w:rsidTr="00213047">
        <w:trPr>
          <w:trHeight w:val="241"/>
        </w:trPr>
        <w:tc>
          <w:tcPr>
            <w:tcW w:w="4979" w:type="dxa"/>
            <w:gridSpan w:val="2"/>
            <w:vMerge/>
            <w:tcBorders>
              <w:top w:val="nil"/>
              <w:left w:val="nil"/>
            </w:tcBorders>
          </w:tcPr>
          <w:p w14:paraId="4704964D" w14:textId="77777777" w:rsidR="00445A63" w:rsidRPr="005158A9" w:rsidRDefault="00445A63" w:rsidP="00D84DDF">
            <w:pPr>
              <w:rPr>
                <w:rFonts w:asciiTheme="majorHAnsi" w:hAnsiTheme="majorHAnsi" w:cstheme="majorHAnsi"/>
                <w:sz w:val="20"/>
                <w:szCs w:val="20"/>
              </w:rPr>
            </w:pPr>
          </w:p>
        </w:tc>
        <w:tc>
          <w:tcPr>
            <w:tcW w:w="2410" w:type="dxa"/>
          </w:tcPr>
          <w:p w14:paraId="1606DAFF" w14:textId="77777777" w:rsidR="00445A63" w:rsidRPr="005158A9" w:rsidRDefault="00445A63" w:rsidP="00213047">
            <w:pPr>
              <w:pStyle w:val="TableParagraph"/>
              <w:spacing w:before="29"/>
              <w:ind w:left="729" w:right="718" w:hanging="162"/>
              <w:jc w:val="center"/>
              <w:rPr>
                <w:rFonts w:asciiTheme="majorHAnsi" w:hAnsiTheme="majorHAnsi" w:cstheme="majorHAnsi"/>
                <w:sz w:val="20"/>
                <w:szCs w:val="20"/>
              </w:rPr>
            </w:pPr>
            <w:r w:rsidRPr="005158A9">
              <w:rPr>
                <w:rFonts w:asciiTheme="majorHAnsi" w:hAnsiTheme="majorHAnsi" w:cstheme="majorHAnsi"/>
                <w:sz w:val="20"/>
                <w:szCs w:val="20"/>
              </w:rPr>
              <w:t>DEPENSES</w:t>
            </w:r>
          </w:p>
        </w:tc>
        <w:tc>
          <w:tcPr>
            <w:tcW w:w="2268" w:type="dxa"/>
          </w:tcPr>
          <w:p w14:paraId="200C2601" w14:textId="77777777" w:rsidR="00445A63" w:rsidRPr="005158A9" w:rsidRDefault="00445A63" w:rsidP="00F638E3">
            <w:pPr>
              <w:pStyle w:val="TableParagraph"/>
              <w:spacing w:before="29"/>
              <w:ind w:left="897" w:right="884" w:hanging="330"/>
              <w:jc w:val="center"/>
              <w:rPr>
                <w:rFonts w:asciiTheme="majorHAnsi" w:hAnsiTheme="majorHAnsi" w:cstheme="majorHAnsi"/>
                <w:sz w:val="20"/>
                <w:szCs w:val="20"/>
              </w:rPr>
            </w:pPr>
            <w:r w:rsidRPr="005158A9">
              <w:rPr>
                <w:rFonts w:asciiTheme="majorHAnsi" w:hAnsiTheme="majorHAnsi" w:cstheme="majorHAnsi"/>
                <w:sz w:val="20"/>
                <w:szCs w:val="20"/>
              </w:rPr>
              <w:t>RECETTES</w:t>
            </w:r>
          </w:p>
        </w:tc>
      </w:tr>
      <w:tr w:rsidR="00445A63" w:rsidRPr="005158A9" w14:paraId="22FC3E8B" w14:textId="77777777" w:rsidTr="00213047">
        <w:trPr>
          <w:trHeight w:val="551"/>
        </w:trPr>
        <w:tc>
          <w:tcPr>
            <w:tcW w:w="1200" w:type="dxa"/>
          </w:tcPr>
          <w:p w14:paraId="5709A236" w14:textId="77777777" w:rsidR="00445A63" w:rsidRPr="005158A9" w:rsidRDefault="00445A63" w:rsidP="00D84DDF">
            <w:pPr>
              <w:pStyle w:val="TableParagraph"/>
              <w:spacing w:before="10"/>
              <w:rPr>
                <w:rFonts w:asciiTheme="majorHAnsi" w:hAnsiTheme="majorHAnsi" w:cstheme="majorHAnsi"/>
                <w:sz w:val="20"/>
                <w:szCs w:val="20"/>
              </w:rPr>
            </w:pPr>
          </w:p>
          <w:p w14:paraId="27A0CAEF" w14:textId="77777777" w:rsidR="00445A63" w:rsidRPr="005158A9" w:rsidRDefault="00445A63" w:rsidP="00D84DDF">
            <w:pPr>
              <w:pStyle w:val="TableParagraph"/>
              <w:spacing w:before="1"/>
              <w:ind w:left="381"/>
              <w:rPr>
                <w:rFonts w:asciiTheme="majorHAnsi" w:hAnsiTheme="majorHAnsi" w:cstheme="majorHAnsi"/>
                <w:sz w:val="20"/>
                <w:szCs w:val="20"/>
              </w:rPr>
            </w:pPr>
            <w:r w:rsidRPr="005158A9">
              <w:rPr>
                <w:rFonts w:asciiTheme="majorHAnsi" w:hAnsiTheme="majorHAnsi" w:cstheme="majorHAnsi"/>
                <w:sz w:val="20"/>
                <w:szCs w:val="20"/>
              </w:rPr>
              <w:t>VOTE</w:t>
            </w:r>
          </w:p>
        </w:tc>
        <w:tc>
          <w:tcPr>
            <w:tcW w:w="3779" w:type="dxa"/>
          </w:tcPr>
          <w:p w14:paraId="5E95FA14" w14:textId="77777777" w:rsidR="00445A63" w:rsidRPr="005158A9" w:rsidRDefault="00445A63" w:rsidP="00D84DDF">
            <w:pPr>
              <w:pStyle w:val="TableParagraph"/>
              <w:spacing w:before="10"/>
              <w:rPr>
                <w:rFonts w:asciiTheme="majorHAnsi" w:hAnsiTheme="majorHAnsi" w:cstheme="majorHAnsi"/>
                <w:sz w:val="20"/>
                <w:szCs w:val="20"/>
              </w:rPr>
            </w:pPr>
          </w:p>
          <w:p w14:paraId="3AA7C781" w14:textId="77777777" w:rsidR="00445A63" w:rsidRPr="005158A9" w:rsidRDefault="00445A63" w:rsidP="00D84DDF">
            <w:pPr>
              <w:pStyle w:val="TableParagraph"/>
              <w:spacing w:before="1"/>
              <w:ind w:left="515"/>
              <w:rPr>
                <w:rFonts w:asciiTheme="majorHAnsi" w:hAnsiTheme="majorHAnsi" w:cstheme="majorHAnsi"/>
                <w:sz w:val="20"/>
                <w:szCs w:val="20"/>
              </w:rPr>
            </w:pPr>
            <w:r w:rsidRPr="005158A9">
              <w:rPr>
                <w:rFonts w:asciiTheme="majorHAnsi" w:hAnsiTheme="majorHAnsi" w:cstheme="majorHAnsi"/>
                <w:sz w:val="20"/>
                <w:szCs w:val="20"/>
              </w:rPr>
              <w:t>CREDITS</w:t>
            </w:r>
            <w:r w:rsidRPr="005158A9">
              <w:rPr>
                <w:rFonts w:asciiTheme="majorHAnsi" w:hAnsiTheme="majorHAnsi" w:cstheme="majorHAnsi"/>
                <w:spacing w:val="-3"/>
                <w:sz w:val="20"/>
                <w:szCs w:val="20"/>
              </w:rPr>
              <w:t xml:space="preserve"> </w:t>
            </w:r>
            <w:r w:rsidRPr="005158A9">
              <w:rPr>
                <w:rFonts w:asciiTheme="majorHAnsi" w:hAnsiTheme="majorHAnsi" w:cstheme="majorHAnsi"/>
                <w:sz w:val="20"/>
                <w:szCs w:val="20"/>
              </w:rPr>
              <w:t>DE</w:t>
            </w:r>
            <w:r w:rsidRPr="005158A9">
              <w:rPr>
                <w:rFonts w:asciiTheme="majorHAnsi" w:hAnsiTheme="majorHAnsi" w:cstheme="majorHAnsi"/>
                <w:spacing w:val="-2"/>
                <w:sz w:val="20"/>
                <w:szCs w:val="20"/>
              </w:rPr>
              <w:t xml:space="preserve"> </w:t>
            </w:r>
            <w:r w:rsidRPr="005158A9">
              <w:rPr>
                <w:rFonts w:asciiTheme="majorHAnsi" w:hAnsiTheme="majorHAnsi" w:cstheme="majorHAnsi"/>
                <w:sz w:val="20"/>
                <w:szCs w:val="20"/>
              </w:rPr>
              <w:t>FONCTIONNEMENT</w:t>
            </w:r>
            <w:r w:rsidRPr="005158A9">
              <w:rPr>
                <w:rFonts w:asciiTheme="majorHAnsi" w:hAnsiTheme="majorHAnsi" w:cstheme="majorHAnsi"/>
                <w:spacing w:val="1"/>
                <w:sz w:val="20"/>
                <w:szCs w:val="20"/>
              </w:rPr>
              <w:t xml:space="preserve"> </w:t>
            </w:r>
            <w:r w:rsidRPr="005158A9">
              <w:rPr>
                <w:rFonts w:asciiTheme="majorHAnsi" w:hAnsiTheme="majorHAnsi" w:cstheme="majorHAnsi"/>
                <w:sz w:val="20"/>
                <w:szCs w:val="20"/>
              </w:rPr>
              <w:t>VOTES</w:t>
            </w:r>
          </w:p>
        </w:tc>
        <w:tc>
          <w:tcPr>
            <w:tcW w:w="2410" w:type="dxa"/>
          </w:tcPr>
          <w:p w14:paraId="519D6B77" w14:textId="77777777" w:rsidR="00445A63" w:rsidRPr="005158A9" w:rsidRDefault="00445A63" w:rsidP="00D84DDF">
            <w:pPr>
              <w:pStyle w:val="TableParagraph"/>
              <w:spacing w:before="10"/>
              <w:rPr>
                <w:rFonts w:asciiTheme="majorHAnsi" w:hAnsiTheme="majorHAnsi" w:cstheme="majorHAnsi"/>
                <w:sz w:val="20"/>
                <w:szCs w:val="20"/>
              </w:rPr>
            </w:pPr>
          </w:p>
          <w:p w14:paraId="1F3098A3" w14:textId="39E1ED60" w:rsidR="00445A63" w:rsidRPr="005158A9" w:rsidRDefault="005158A9" w:rsidP="00267A1B">
            <w:pPr>
              <w:pStyle w:val="TableParagraph"/>
              <w:spacing w:before="1"/>
              <w:ind w:left="778" w:right="425" w:hanging="352"/>
              <w:jc w:val="center"/>
              <w:rPr>
                <w:rFonts w:asciiTheme="majorHAnsi" w:hAnsiTheme="majorHAnsi" w:cstheme="majorHAnsi"/>
                <w:sz w:val="20"/>
                <w:szCs w:val="20"/>
              </w:rPr>
            </w:pPr>
            <w:r w:rsidRPr="005158A9">
              <w:rPr>
                <w:rFonts w:asciiTheme="majorHAnsi" w:hAnsiTheme="majorHAnsi" w:cstheme="majorHAnsi"/>
                <w:sz w:val="20"/>
                <w:szCs w:val="20"/>
              </w:rPr>
              <w:t>2 699 769,25</w:t>
            </w:r>
            <w:r w:rsidR="00267A1B">
              <w:rPr>
                <w:rFonts w:asciiTheme="majorHAnsi" w:hAnsiTheme="majorHAnsi" w:cstheme="majorHAnsi"/>
                <w:sz w:val="20"/>
                <w:szCs w:val="20"/>
              </w:rPr>
              <w:t xml:space="preserve"> €</w:t>
            </w:r>
          </w:p>
        </w:tc>
        <w:tc>
          <w:tcPr>
            <w:tcW w:w="2268" w:type="dxa"/>
          </w:tcPr>
          <w:p w14:paraId="265C67FA" w14:textId="77777777" w:rsidR="00445A63" w:rsidRPr="005158A9" w:rsidRDefault="00445A63" w:rsidP="00D84DDF">
            <w:pPr>
              <w:pStyle w:val="TableParagraph"/>
              <w:spacing w:before="10"/>
              <w:rPr>
                <w:rFonts w:asciiTheme="majorHAnsi" w:hAnsiTheme="majorHAnsi" w:cstheme="majorHAnsi"/>
                <w:sz w:val="20"/>
                <w:szCs w:val="20"/>
              </w:rPr>
            </w:pPr>
          </w:p>
          <w:p w14:paraId="420DB597" w14:textId="6BC4E31A" w:rsidR="00445A63" w:rsidRPr="005158A9" w:rsidRDefault="00213047" w:rsidP="00213047">
            <w:pPr>
              <w:pStyle w:val="TableParagraph"/>
              <w:spacing w:before="1"/>
              <w:ind w:left="760" w:right="624" w:hanging="420"/>
              <w:jc w:val="both"/>
              <w:rPr>
                <w:rFonts w:asciiTheme="majorHAnsi" w:hAnsiTheme="majorHAnsi" w:cstheme="majorHAnsi"/>
                <w:sz w:val="20"/>
                <w:szCs w:val="20"/>
              </w:rPr>
            </w:pPr>
            <w:r>
              <w:rPr>
                <w:rFonts w:asciiTheme="majorHAnsi" w:hAnsiTheme="majorHAnsi" w:cstheme="majorHAnsi"/>
                <w:sz w:val="20"/>
                <w:szCs w:val="20"/>
              </w:rPr>
              <w:t xml:space="preserve"> </w:t>
            </w:r>
            <w:r w:rsidR="005158A9" w:rsidRPr="005158A9">
              <w:rPr>
                <w:rFonts w:asciiTheme="majorHAnsi" w:hAnsiTheme="majorHAnsi" w:cstheme="majorHAnsi"/>
                <w:sz w:val="20"/>
                <w:szCs w:val="20"/>
              </w:rPr>
              <w:t>1 846 068,05</w:t>
            </w:r>
            <w:r w:rsidR="00267A1B">
              <w:rPr>
                <w:rFonts w:asciiTheme="majorHAnsi" w:hAnsiTheme="majorHAnsi" w:cstheme="majorHAnsi"/>
                <w:sz w:val="20"/>
                <w:szCs w:val="20"/>
              </w:rPr>
              <w:t xml:space="preserve"> €</w:t>
            </w:r>
          </w:p>
        </w:tc>
      </w:tr>
    </w:tbl>
    <w:p w14:paraId="41F8286C" w14:textId="67527E0B" w:rsidR="00445A63" w:rsidRPr="00F638E3" w:rsidRDefault="00445A63" w:rsidP="00F638E3">
      <w:pPr>
        <w:tabs>
          <w:tab w:val="left" w:pos="3316"/>
          <w:tab w:val="left" w:pos="5942"/>
        </w:tabs>
        <w:spacing w:before="44" w:after="44"/>
        <w:ind w:left="4820" w:right="1645"/>
        <w:jc w:val="right"/>
        <w:rPr>
          <w:rFonts w:asciiTheme="majorHAnsi" w:hAnsiTheme="majorHAnsi" w:cstheme="majorHAnsi"/>
          <w:sz w:val="20"/>
          <w:szCs w:val="20"/>
        </w:rPr>
      </w:pPr>
    </w:p>
    <w:tbl>
      <w:tblPr>
        <w:tblStyle w:val="TableNormal"/>
        <w:tblW w:w="965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777"/>
        <w:gridCol w:w="2410"/>
        <w:gridCol w:w="2268"/>
      </w:tblGrid>
      <w:tr w:rsidR="00445A63" w:rsidRPr="005158A9" w14:paraId="0E60AC17" w14:textId="77777777" w:rsidTr="00213047">
        <w:trPr>
          <w:trHeight w:val="369"/>
        </w:trPr>
        <w:tc>
          <w:tcPr>
            <w:tcW w:w="1200" w:type="dxa"/>
            <w:vMerge w:val="restart"/>
          </w:tcPr>
          <w:p w14:paraId="68338D7A" w14:textId="77777777" w:rsidR="00445A63" w:rsidRPr="005158A9" w:rsidRDefault="00445A63" w:rsidP="00D84DDF">
            <w:pPr>
              <w:pStyle w:val="TableParagraph"/>
              <w:rPr>
                <w:rFonts w:asciiTheme="majorHAnsi" w:hAnsiTheme="majorHAnsi" w:cstheme="majorHAnsi"/>
                <w:sz w:val="20"/>
                <w:szCs w:val="20"/>
              </w:rPr>
            </w:pPr>
          </w:p>
          <w:p w14:paraId="1CC75DC9" w14:textId="77777777" w:rsidR="00445A63" w:rsidRPr="005158A9" w:rsidRDefault="00445A63" w:rsidP="00D84DDF">
            <w:pPr>
              <w:pStyle w:val="TableParagraph"/>
              <w:spacing w:before="135"/>
              <w:ind w:left="213"/>
              <w:rPr>
                <w:rFonts w:asciiTheme="majorHAnsi" w:hAnsiTheme="majorHAnsi" w:cstheme="majorHAnsi"/>
                <w:sz w:val="20"/>
                <w:szCs w:val="20"/>
              </w:rPr>
            </w:pPr>
            <w:r w:rsidRPr="005158A9">
              <w:rPr>
                <w:rFonts w:asciiTheme="majorHAnsi" w:hAnsiTheme="majorHAnsi" w:cstheme="majorHAnsi"/>
                <w:sz w:val="20"/>
                <w:szCs w:val="20"/>
              </w:rPr>
              <w:t>REPORTS</w:t>
            </w:r>
          </w:p>
        </w:tc>
        <w:tc>
          <w:tcPr>
            <w:tcW w:w="3777" w:type="dxa"/>
          </w:tcPr>
          <w:p w14:paraId="2765A10B" w14:textId="4EFF9F57" w:rsidR="00445A63" w:rsidRPr="00C46838" w:rsidRDefault="00445A63" w:rsidP="00F638E3">
            <w:pPr>
              <w:pStyle w:val="TableParagraph"/>
              <w:spacing w:line="180" w:lineRule="atLeast"/>
              <w:ind w:left="517" w:right="1020" w:hanging="283"/>
              <w:rPr>
                <w:rFonts w:asciiTheme="majorHAnsi" w:hAnsiTheme="majorHAnsi" w:cstheme="majorHAnsi"/>
                <w:sz w:val="18"/>
                <w:szCs w:val="18"/>
                <w:lang w:val="fr-FR"/>
              </w:rPr>
            </w:pPr>
            <w:r w:rsidRPr="00C46838">
              <w:rPr>
                <w:rFonts w:asciiTheme="majorHAnsi" w:hAnsiTheme="majorHAnsi" w:cstheme="majorHAnsi"/>
                <w:sz w:val="18"/>
                <w:szCs w:val="18"/>
                <w:lang w:val="fr-FR"/>
              </w:rPr>
              <w:t xml:space="preserve">RESTES A REALISER </w:t>
            </w:r>
            <w:proofErr w:type="gramStart"/>
            <w:r w:rsidR="005158A9" w:rsidRPr="00C46838">
              <w:rPr>
                <w:rFonts w:asciiTheme="majorHAnsi" w:hAnsiTheme="majorHAnsi" w:cstheme="majorHAnsi"/>
                <w:sz w:val="18"/>
                <w:szCs w:val="18"/>
                <w:lang w:val="fr-FR"/>
              </w:rPr>
              <w:t xml:space="preserve">DE </w:t>
            </w:r>
            <w:r w:rsidRPr="00C46838">
              <w:rPr>
                <w:rFonts w:asciiTheme="majorHAnsi" w:hAnsiTheme="majorHAnsi" w:cstheme="majorHAnsi"/>
                <w:spacing w:val="-42"/>
                <w:sz w:val="18"/>
                <w:szCs w:val="18"/>
                <w:lang w:val="fr-FR"/>
              </w:rPr>
              <w:t xml:space="preserve"> </w:t>
            </w:r>
            <w:r w:rsidRPr="00C46838">
              <w:rPr>
                <w:rFonts w:asciiTheme="majorHAnsi" w:hAnsiTheme="majorHAnsi" w:cstheme="majorHAnsi"/>
                <w:sz w:val="18"/>
                <w:szCs w:val="18"/>
                <w:lang w:val="fr-FR"/>
              </w:rPr>
              <w:t>L'EXERCICE</w:t>
            </w:r>
            <w:proofErr w:type="gramEnd"/>
            <w:r w:rsidRPr="00C46838">
              <w:rPr>
                <w:rFonts w:asciiTheme="majorHAnsi" w:hAnsiTheme="majorHAnsi" w:cstheme="majorHAnsi"/>
                <w:spacing w:val="-2"/>
                <w:sz w:val="18"/>
                <w:szCs w:val="18"/>
                <w:lang w:val="fr-FR"/>
              </w:rPr>
              <w:t xml:space="preserve"> </w:t>
            </w:r>
            <w:r w:rsidR="005158A9" w:rsidRPr="00C46838">
              <w:rPr>
                <w:rFonts w:asciiTheme="majorHAnsi" w:hAnsiTheme="majorHAnsi" w:cstheme="majorHAnsi"/>
                <w:spacing w:val="-2"/>
                <w:sz w:val="18"/>
                <w:szCs w:val="18"/>
                <w:lang w:val="fr-FR"/>
              </w:rPr>
              <w:t xml:space="preserve"> P</w:t>
            </w:r>
            <w:r w:rsidRPr="00C46838">
              <w:rPr>
                <w:rFonts w:asciiTheme="majorHAnsi" w:hAnsiTheme="majorHAnsi" w:cstheme="majorHAnsi"/>
                <w:sz w:val="18"/>
                <w:szCs w:val="18"/>
                <w:lang w:val="fr-FR"/>
              </w:rPr>
              <w:t>RECEDENT</w:t>
            </w:r>
            <w:r w:rsidR="00F638E3" w:rsidRPr="00C46838">
              <w:rPr>
                <w:rFonts w:asciiTheme="majorHAnsi" w:hAnsiTheme="majorHAnsi" w:cstheme="majorHAnsi"/>
                <w:sz w:val="18"/>
                <w:szCs w:val="18"/>
                <w:lang w:val="fr-FR"/>
              </w:rPr>
              <w:t xml:space="preserve"> (N-1)</w:t>
            </w:r>
          </w:p>
        </w:tc>
        <w:tc>
          <w:tcPr>
            <w:tcW w:w="2410" w:type="dxa"/>
          </w:tcPr>
          <w:p w14:paraId="00DFDF3E" w14:textId="77777777" w:rsidR="00445A63" w:rsidRPr="00C46838" w:rsidRDefault="00445A63" w:rsidP="00D84DDF">
            <w:pPr>
              <w:pStyle w:val="TableParagraph"/>
              <w:rPr>
                <w:rFonts w:asciiTheme="majorHAnsi" w:hAnsiTheme="majorHAnsi" w:cstheme="majorHAnsi"/>
                <w:sz w:val="20"/>
                <w:szCs w:val="20"/>
                <w:lang w:val="fr-FR"/>
              </w:rPr>
            </w:pPr>
          </w:p>
        </w:tc>
        <w:tc>
          <w:tcPr>
            <w:tcW w:w="2268" w:type="dxa"/>
          </w:tcPr>
          <w:p w14:paraId="27840280" w14:textId="77777777" w:rsidR="00445A63" w:rsidRPr="00C46838" w:rsidRDefault="00445A63" w:rsidP="00D84DDF">
            <w:pPr>
              <w:pStyle w:val="TableParagraph"/>
              <w:rPr>
                <w:rFonts w:asciiTheme="majorHAnsi" w:hAnsiTheme="majorHAnsi" w:cstheme="majorHAnsi"/>
                <w:sz w:val="20"/>
                <w:szCs w:val="20"/>
                <w:lang w:val="fr-FR"/>
              </w:rPr>
            </w:pPr>
          </w:p>
        </w:tc>
      </w:tr>
      <w:tr w:rsidR="00445A63" w:rsidRPr="005158A9" w14:paraId="6498B769" w14:textId="77777777" w:rsidTr="00213047">
        <w:trPr>
          <w:trHeight w:val="479"/>
        </w:trPr>
        <w:tc>
          <w:tcPr>
            <w:tcW w:w="1200" w:type="dxa"/>
            <w:vMerge/>
            <w:tcBorders>
              <w:top w:val="nil"/>
            </w:tcBorders>
          </w:tcPr>
          <w:p w14:paraId="2DB6A731" w14:textId="77777777" w:rsidR="00445A63" w:rsidRPr="00C46838" w:rsidRDefault="00445A63" w:rsidP="00D84DDF">
            <w:pPr>
              <w:rPr>
                <w:rFonts w:asciiTheme="majorHAnsi" w:hAnsiTheme="majorHAnsi" w:cstheme="majorHAnsi"/>
                <w:sz w:val="20"/>
                <w:szCs w:val="20"/>
                <w:lang w:val="fr-FR"/>
              </w:rPr>
            </w:pPr>
          </w:p>
        </w:tc>
        <w:tc>
          <w:tcPr>
            <w:tcW w:w="3777" w:type="dxa"/>
          </w:tcPr>
          <w:p w14:paraId="5338C0CE" w14:textId="77777777" w:rsidR="00445A63" w:rsidRPr="005158A9" w:rsidRDefault="00445A63" w:rsidP="00D84DDF">
            <w:pPr>
              <w:pStyle w:val="TableParagraph"/>
              <w:spacing w:before="147"/>
              <w:ind w:left="167"/>
              <w:rPr>
                <w:rFonts w:asciiTheme="majorHAnsi" w:hAnsiTheme="majorHAnsi" w:cstheme="majorHAnsi"/>
                <w:sz w:val="20"/>
                <w:szCs w:val="20"/>
              </w:rPr>
            </w:pPr>
            <w:r w:rsidRPr="005158A9">
              <w:rPr>
                <w:rFonts w:asciiTheme="majorHAnsi" w:hAnsiTheme="majorHAnsi" w:cstheme="majorHAnsi"/>
                <w:sz w:val="20"/>
                <w:szCs w:val="20"/>
              </w:rPr>
              <w:t>002</w:t>
            </w:r>
            <w:r w:rsidRPr="005158A9">
              <w:rPr>
                <w:rFonts w:asciiTheme="majorHAnsi" w:hAnsiTheme="majorHAnsi" w:cstheme="majorHAnsi"/>
                <w:spacing w:val="-3"/>
                <w:sz w:val="20"/>
                <w:szCs w:val="20"/>
              </w:rPr>
              <w:t xml:space="preserve"> </w:t>
            </w:r>
            <w:r w:rsidRPr="005158A9">
              <w:rPr>
                <w:rFonts w:asciiTheme="majorHAnsi" w:hAnsiTheme="majorHAnsi" w:cstheme="majorHAnsi"/>
                <w:sz w:val="20"/>
                <w:szCs w:val="20"/>
              </w:rPr>
              <w:t>RESULTAT</w:t>
            </w:r>
            <w:r w:rsidRPr="005158A9">
              <w:rPr>
                <w:rFonts w:asciiTheme="majorHAnsi" w:hAnsiTheme="majorHAnsi" w:cstheme="majorHAnsi"/>
                <w:spacing w:val="-2"/>
                <w:sz w:val="20"/>
                <w:szCs w:val="20"/>
              </w:rPr>
              <w:t xml:space="preserve"> </w:t>
            </w:r>
            <w:r w:rsidRPr="005158A9">
              <w:rPr>
                <w:rFonts w:asciiTheme="majorHAnsi" w:hAnsiTheme="majorHAnsi" w:cstheme="majorHAnsi"/>
                <w:sz w:val="20"/>
                <w:szCs w:val="20"/>
              </w:rPr>
              <w:t>DE FONCTIONNEMENT REPORTE</w:t>
            </w:r>
          </w:p>
        </w:tc>
        <w:tc>
          <w:tcPr>
            <w:tcW w:w="2410" w:type="dxa"/>
          </w:tcPr>
          <w:p w14:paraId="4349714B" w14:textId="77777777" w:rsidR="00445A63" w:rsidRPr="005158A9" w:rsidRDefault="00445A63" w:rsidP="00D84DDF">
            <w:pPr>
              <w:pStyle w:val="TableParagraph"/>
              <w:spacing w:before="147"/>
              <w:ind w:left="727" w:right="718"/>
              <w:jc w:val="center"/>
              <w:rPr>
                <w:rFonts w:asciiTheme="majorHAnsi" w:hAnsiTheme="majorHAnsi" w:cstheme="majorHAnsi"/>
                <w:sz w:val="20"/>
                <w:szCs w:val="20"/>
              </w:rPr>
            </w:pPr>
            <w:r w:rsidRPr="005158A9">
              <w:rPr>
                <w:rFonts w:asciiTheme="majorHAnsi" w:hAnsiTheme="majorHAnsi" w:cstheme="majorHAnsi"/>
                <w:sz w:val="20"/>
                <w:szCs w:val="20"/>
              </w:rPr>
              <w:t>(</w:t>
            </w:r>
            <w:proofErr w:type="spellStart"/>
            <w:r w:rsidRPr="005158A9">
              <w:rPr>
                <w:rFonts w:asciiTheme="majorHAnsi" w:hAnsiTheme="majorHAnsi" w:cstheme="majorHAnsi"/>
                <w:sz w:val="20"/>
                <w:szCs w:val="20"/>
              </w:rPr>
              <w:t>si</w:t>
            </w:r>
            <w:proofErr w:type="spellEnd"/>
            <w:r w:rsidRPr="005158A9">
              <w:rPr>
                <w:rFonts w:asciiTheme="majorHAnsi" w:hAnsiTheme="majorHAnsi" w:cstheme="majorHAnsi"/>
                <w:sz w:val="20"/>
                <w:szCs w:val="20"/>
              </w:rPr>
              <w:t xml:space="preserve"> </w:t>
            </w:r>
            <w:proofErr w:type="spellStart"/>
            <w:r w:rsidRPr="005158A9">
              <w:rPr>
                <w:rFonts w:asciiTheme="majorHAnsi" w:hAnsiTheme="majorHAnsi" w:cstheme="majorHAnsi"/>
                <w:sz w:val="20"/>
                <w:szCs w:val="20"/>
              </w:rPr>
              <w:t>déficit</w:t>
            </w:r>
            <w:proofErr w:type="spellEnd"/>
            <w:r w:rsidRPr="005158A9">
              <w:rPr>
                <w:rFonts w:asciiTheme="majorHAnsi" w:hAnsiTheme="majorHAnsi" w:cstheme="majorHAnsi"/>
                <w:sz w:val="20"/>
                <w:szCs w:val="20"/>
              </w:rPr>
              <w:t>)</w:t>
            </w:r>
          </w:p>
        </w:tc>
        <w:tc>
          <w:tcPr>
            <w:tcW w:w="2268" w:type="dxa"/>
          </w:tcPr>
          <w:p w14:paraId="738C334B" w14:textId="45E6DBBC" w:rsidR="00445A63" w:rsidRPr="005158A9" w:rsidRDefault="00445A63" w:rsidP="00267A1B">
            <w:pPr>
              <w:pStyle w:val="TableParagraph"/>
              <w:spacing w:before="56"/>
              <w:ind w:left="425" w:right="567"/>
              <w:jc w:val="right"/>
              <w:rPr>
                <w:rFonts w:asciiTheme="majorHAnsi" w:hAnsiTheme="majorHAnsi" w:cstheme="majorHAnsi"/>
                <w:sz w:val="20"/>
                <w:szCs w:val="20"/>
              </w:rPr>
            </w:pPr>
            <w:r w:rsidRPr="005158A9">
              <w:rPr>
                <w:rFonts w:asciiTheme="majorHAnsi" w:hAnsiTheme="majorHAnsi" w:cstheme="majorHAnsi"/>
                <w:sz w:val="20"/>
                <w:szCs w:val="20"/>
              </w:rPr>
              <w:t>(</w:t>
            </w:r>
            <w:proofErr w:type="spellStart"/>
            <w:r w:rsidRPr="005158A9">
              <w:rPr>
                <w:rFonts w:asciiTheme="majorHAnsi" w:hAnsiTheme="majorHAnsi" w:cstheme="majorHAnsi"/>
                <w:sz w:val="20"/>
                <w:szCs w:val="20"/>
              </w:rPr>
              <w:t>si</w:t>
            </w:r>
            <w:proofErr w:type="spellEnd"/>
            <w:r w:rsidRPr="005158A9">
              <w:rPr>
                <w:rFonts w:asciiTheme="majorHAnsi" w:hAnsiTheme="majorHAnsi" w:cstheme="majorHAnsi"/>
                <w:sz w:val="20"/>
                <w:szCs w:val="20"/>
              </w:rPr>
              <w:t xml:space="preserve"> </w:t>
            </w:r>
            <w:proofErr w:type="spellStart"/>
            <w:proofErr w:type="gramStart"/>
            <w:r w:rsidR="00F638E3">
              <w:rPr>
                <w:rFonts w:asciiTheme="majorHAnsi" w:hAnsiTheme="majorHAnsi" w:cstheme="majorHAnsi"/>
                <w:sz w:val="20"/>
                <w:szCs w:val="20"/>
              </w:rPr>
              <w:t>e</w:t>
            </w:r>
            <w:r w:rsidRPr="005158A9">
              <w:rPr>
                <w:rFonts w:asciiTheme="majorHAnsi" w:hAnsiTheme="majorHAnsi" w:cstheme="majorHAnsi"/>
                <w:sz w:val="20"/>
                <w:szCs w:val="20"/>
              </w:rPr>
              <w:t>xcédent</w:t>
            </w:r>
            <w:proofErr w:type="spellEnd"/>
            <w:r w:rsidRPr="005158A9">
              <w:rPr>
                <w:rFonts w:asciiTheme="majorHAnsi" w:hAnsiTheme="majorHAnsi" w:cstheme="majorHAnsi"/>
                <w:sz w:val="20"/>
                <w:szCs w:val="20"/>
              </w:rPr>
              <w:t>)</w:t>
            </w:r>
            <w:r w:rsidRPr="005158A9">
              <w:rPr>
                <w:rFonts w:asciiTheme="majorHAnsi" w:hAnsiTheme="majorHAnsi" w:cstheme="majorHAnsi"/>
                <w:spacing w:val="-42"/>
                <w:sz w:val="20"/>
                <w:szCs w:val="20"/>
              </w:rPr>
              <w:t xml:space="preserve"> </w:t>
            </w:r>
            <w:r w:rsidR="00213047">
              <w:rPr>
                <w:rFonts w:asciiTheme="majorHAnsi" w:hAnsiTheme="majorHAnsi" w:cstheme="majorHAnsi"/>
                <w:spacing w:val="-42"/>
                <w:sz w:val="20"/>
                <w:szCs w:val="20"/>
              </w:rPr>
              <w:t xml:space="preserve">  </w:t>
            </w:r>
            <w:proofErr w:type="gramEnd"/>
            <w:r w:rsidR="00213047">
              <w:rPr>
                <w:rFonts w:asciiTheme="majorHAnsi" w:hAnsiTheme="majorHAnsi" w:cstheme="majorHAnsi"/>
                <w:spacing w:val="-42"/>
                <w:sz w:val="20"/>
                <w:szCs w:val="20"/>
              </w:rPr>
              <w:t xml:space="preserve"> </w:t>
            </w:r>
            <w:r w:rsidR="00267A1B">
              <w:rPr>
                <w:rFonts w:asciiTheme="majorHAnsi" w:hAnsiTheme="majorHAnsi" w:cstheme="majorHAnsi"/>
                <w:spacing w:val="-42"/>
                <w:sz w:val="20"/>
                <w:szCs w:val="20"/>
              </w:rPr>
              <w:t xml:space="preserve">    </w:t>
            </w:r>
            <w:r w:rsidR="005158A9" w:rsidRPr="005158A9">
              <w:rPr>
                <w:rFonts w:asciiTheme="majorHAnsi" w:hAnsiTheme="majorHAnsi" w:cstheme="majorHAnsi"/>
                <w:sz w:val="20"/>
                <w:szCs w:val="20"/>
              </w:rPr>
              <w:t>853 701,20</w:t>
            </w:r>
            <w:r w:rsidR="00213047">
              <w:rPr>
                <w:rFonts w:asciiTheme="majorHAnsi" w:hAnsiTheme="majorHAnsi" w:cstheme="majorHAnsi"/>
                <w:sz w:val="20"/>
                <w:szCs w:val="20"/>
              </w:rPr>
              <w:t xml:space="preserve"> </w:t>
            </w:r>
            <w:r w:rsidR="00267A1B">
              <w:rPr>
                <w:rFonts w:asciiTheme="majorHAnsi" w:hAnsiTheme="majorHAnsi" w:cstheme="majorHAnsi"/>
                <w:sz w:val="20"/>
                <w:szCs w:val="20"/>
              </w:rPr>
              <w:t>€</w:t>
            </w:r>
          </w:p>
        </w:tc>
      </w:tr>
    </w:tbl>
    <w:p w14:paraId="51C11807" w14:textId="35BAAAB6" w:rsidR="00445A63" w:rsidRPr="00F638E3" w:rsidRDefault="00445A63" w:rsidP="00F638E3">
      <w:pPr>
        <w:tabs>
          <w:tab w:val="left" w:pos="3616"/>
          <w:tab w:val="left" w:pos="6187"/>
        </w:tabs>
        <w:spacing w:before="23" w:after="22"/>
        <w:ind w:left="4820" w:right="1712"/>
        <w:jc w:val="right"/>
        <w:rPr>
          <w:rFonts w:asciiTheme="majorHAnsi" w:hAnsiTheme="majorHAnsi" w:cstheme="majorHAnsi"/>
          <w:sz w:val="20"/>
          <w:szCs w:val="20"/>
        </w:rPr>
      </w:pPr>
      <w:r w:rsidRPr="00F638E3">
        <w:rPr>
          <w:rFonts w:asciiTheme="majorHAnsi" w:hAnsiTheme="majorHAnsi" w:cstheme="majorHAnsi"/>
          <w:sz w:val="20"/>
          <w:szCs w:val="20"/>
        </w:rPr>
        <w:tab/>
      </w:r>
    </w:p>
    <w:tbl>
      <w:tblPr>
        <w:tblStyle w:val="TableNormal"/>
        <w:tblW w:w="878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0"/>
        <w:gridCol w:w="2410"/>
        <w:gridCol w:w="2268"/>
      </w:tblGrid>
      <w:tr w:rsidR="001C29F9" w:rsidRPr="005158A9" w14:paraId="1366AC39" w14:textId="77777777" w:rsidTr="00213047">
        <w:trPr>
          <w:trHeight w:val="551"/>
        </w:trPr>
        <w:tc>
          <w:tcPr>
            <w:tcW w:w="4110" w:type="dxa"/>
          </w:tcPr>
          <w:p w14:paraId="77C3990F" w14:textId="77777777" w:rsidR="001C29F9" w:rsidRPr="00C46838" w:rsidRDefault="001C29F9" w:rsidP="00D84DDF">
            <w:pPr>
              <w:pStyle w:val="TableParagraph"/>
              <w:spacing w:before="2"/>
              <w:rPr>
                <w:rFonts w:asciiTheme="majorHAnsi" w:hAnsiTheme="majorHAnsi" w:cstheme="majorHAnsi"/>
                <w:sz w:val="20"/>
                <w:szCs w:val="20"/>
                <w:lang w:val="fr-FR"/>
              </w:rPr>
            </w:pPr>
          </w:p>
          <w:p w14:paraId="25D3D075" w14:textId="77777777" w:rsidR="001C29F9" w:rsidRPr="00C46838" w:rsidRDefault="001C29F9" w:rsidP="00D84DDF">
            <w:pPr>
              <w:pStyle w:val="TableParagraph"/>
              <w:ind w:left="254"/>
              <w:rPr>
                <w:rFonts w:asciiTheme="majorHAnsi" w:hAnsiTheme="majorHAnsi" w:cstheme="majorHAnsi"/>
                <w:i/>
                <w:sz w:val="20"/>
                <w:szCs w:val="20"/>
                <w:lang w:val="fr-FR"/>
              </w:rPr>
            </w:pPr>
            <w:r w:rsidRPr="00C46838">
              <w:rPr>
                <w:rFonts w:asciiTheme="majorHAnsi" w:hAnsiTheme="majorHAnsi" w:cstheme="majorHAnsi"/>
                <w:i/>
                <w:sz w:val="20"/>
                <w:szCs w:val="20"/>
                <w:lang w:val="fr-FR"/>
              </w:rPr>
              <w:t>TOTAL</w:t>
            </w:r>
            <w:r w:rsidRPr="00C46838">
              <w:rPr>
                <w:rFonts w:asciiTheme="majorHAnsi" w:hAnsiTheme="majorHAnsi" w:cstheme="majorHAnsi"/>
                <w:i/>
                <w:spacing w:val="-1"/>
                <w:sz w:val="20"/>
                <w:szCs w:val="20"/>
                <w:lang w:val="fr-FR"/>
              </w:rPr>
              <w:t xml:space="preserve"> </w:t>
            </w:r>
            <w:r w:rsidRPr="00C46838">
              <w:rPr>
                <w:rFonts w:asciiTheme="majorHAnsi" w:hAnsiTheme="majorHAnsi" w:cstheme="majorHAnsi"/>
                <w:i/>
                <w:sz w:val="20"/>
                <w:szCs w:val="20"/>
                <w:lang w:val="fr-FR"/>
              </w:rPr>
              <w:t>DE</w:t>
            </w:r>
            <w:r w:rsidRPr="00C46838">
              <w:rPr>
                <w:rFonts w:asciiTheme="majorHAnsi" w:hAnsiTheme="majorHAnsi" w:cstheme="majorHAnsi"/>
                <w:i/>
                <w:spacing w:val="1"/>
                <w:sz w:val="20"/>
                <w:szCs w:val="20"/>
                <w:lang w:val="fr-FR"/>
              </w:rPr>
              <w:t xml:space="preserve"> </w:t>
            </w:r>
            <w:r w:rsidRPr="00C46838">
              <w:rPr>
                <w:rFonts w:asciiTheme="majorHAnsi" w:hAnsiTheme="majorHAnsi" w:cstheme="majorHAnsi"/>
                <w:i/>
                <w:sz w:val="20"/>
                <w:szCs w:val="20"/>
                <w:lang w:val="fr-FR"/>
              </w:rPr>
              <w:t>LA</w:t>
            </w:r>
            <w:r w:rsidRPr="00C46838">
              <w:rPr>
                <w:rFonts w:asciiTheme="majorHAnsi" w:hAnsiTheme="majorHAnsi" w:cstheme="majorHAnsi"/>
                <w:i/>
                <w:spacing w:val="-2"/>
                <w:sz w:val="20"/>
                <w:szCs w:val="20"/>
                <w:lang w:val="fr-FR"/>
              </w:rPr>
              <w:t xml:space="preserve"> </w:t>
            </w:r>
            <w:r w:rsidRPr="00C46838">
              <w:rPr>
                <w:rFonts w:asciiTheme="majorHAnsi" w:hAnsiTheme="majorHAnsi" w:cstheme="majorHAnsi"/>
                <w:i/>
                <w:sz w:val="20"/>
                <w:szCs w:val="20"/>
                <w:lang w:val="fr-FR"/>
              </w:rPr>
              <w:t>SECTION</w:t>
            </w:r>
            <w:r w:rsidRPr="00C46838">
              <w:rPr>
                <w:rFonts w:asciiTheme="majorHAnsi" w:hAnsiTheme="majorHAnsi" w:cstheme="majorHAnsi"/>
                <w:i/>
                <w:spacing w:val="-1"/>
                <w:sz w:val="20"/>
                <w:szCs w:val="20"/>
                <w:lang w:val="fr-FR"/>
              </w:rPr>
              <w:t xml:space="preserve"> </w:t>
            </w:r>
            <w:r w:rsidRPr="00C46838">
              <w:rPr>
                <w:rFonts w:asciiTheme="majorHAnsi" w:hAnsiTheme="majorHAnsi" w:cstheme="majorHAnsi"/>
                <w:i/>
                <w:sz w:val="20"/>
                <w:szCs w:val="20"/>
                <w:lang w:val="fr-FR"/>
              </w:rPr>
              <w:t>DE</w:t>
            </w:r>
            <w:r w:rsidRPr="00C46838">
              <w:rPr>
                <w:rFonts w:asciiTheme="majorHAnsi" w:hAnsiTheme="majorHAnsi" w:cstheme="majorHAnsi"/>
                <w:i/>
                <w:spacing w:val="-2"/>
                <w:sz w:val="20"/>
                <w:szCs w:val="20"/>
                <w:lang w:val="fr-FR"/>
              </w:rPr>
              <w:t xml:space="preserve"> </w:t>
            </w:r>
            <w:r w:rsidRPr="00C46838">
              <w:rPr>
                <w:rFonts w:asciiTheme="majorHAnsi" w:hAnsiTheme="majorHAnsi" w:cstheme="majorHAnsi"/>
                <w:i/>
                <w:sz w:val="20"/>
                <w:szCs w:val="20"/>
                <w:lang w:val="fr-FR"/>
              </w:rPr>
              <w:t>FONCTIONNEMENT</w:t>
            </w:r>
          </w:p>
        </w:tc>
        <w:tc>
          <w:tcPr>
            <w:tcW w:w="2410" w:type="dxa"/>
          </w:tcPr>
          <w:p w14:paraId="49F0E3A8" w14:textId="77777777" w:rsidR="001C29F9" w:rsidRPr="00C46838" w:rsidRDefault="001C29F9" w:rsidP="00D84DDF">
            <w:pPr>
              <w:pStyle w:val="TableParagraph"/>
              <w:spacing w:before="2"/>
              <w:rPr>
                <w:rFonts w:asciiTheme="majorHAnsi" w:hAnsiTheme="majorHAnsi" w:cstheme="majorHAnsi"/>
                <w:b/>
                <w:sz w:val="20"/>
                <w:szCs w:val="20"/>
                <w:lang w:val="fr-FR"/>
              </w:rPr>
            </w:pPr>
          </w:p>
          <w:p w14:paraId="395A84FD" w14:textId="74DDAA09" w:rsidR="001C29F9" w:rsidRPr="002D433C" w:rsidRDefault="001C29F9" w:rsidP="002D433C">
            <w:pPr>
              <w:pStyle w:val="TableParagraph"/>
              <w:ind w:left="823" w:hanging="256"/>
              <w:rPr>
                <w:rFonts w:asciiTheme="majorHAnsi" w:hAnsiTheme="majorHAnsi" w:cstheme="majorHAnsi"/>
                <w:b/>
                <w:sz w:val="20"/>
                <w:szCs w:val="20"/>
              </w:rPr>
            </w:pPr>
            <w:r w:rsidRPr="002D433C">
              <w:rPr>
                <w:rFonts w:asciiTheme="majorHAnsi" w:hAnsiTheme="majorHAnsi" w:cstheme="majorHAnsi"/>
                <w:b/>
                <w:sz w:val="20"/>
                <w:szCs w:val="20"/>
              </w:rPr>
              <w:t>2 699 769,25</w:t>
            </w:r>
            <w:r w:rsidR="00267A1B">
              <w:rPr>
                <w:rFonts w:asciiTheme="majorHAnsi" w:hAnsiTheme="majorHAnsi" w:cstheme="majorHAnsi"/>
                <w:b/>
                <w:sz w:val="20"/>
                <w:szCs w:val="20"/>
              </w:rPr>
              <w:t xml:space="preserve"> €</w:t>
            </w:r>
          </w:p>
        </w:tc>
        <w:tc>
          <w:tcPr>
            <w:tcW w:w="2268" w:type="dxa"/>
          </w:tcPr>
          <w:p w14:paraId="6B9F5036" w14:textId="77777777" w:rsidR="001C29F9" w:rsidRPr="002D433C" w:rsidRDefault="001C29F9" w:rsidP="00D84DDF">
            <w:pPr>
              <w:pStyle w:val="TableParagraph"/>
              <w:spacing w:before="2"/>
              <w:rPr>
                <w:rFonts w:asciiTheme="majorHAnsi" w:hAnsiTheme="majorHAnsi" w:cstheme="majorHAnsi"/>
                <w:b/>
                <w:sz w:val="20"/>
                <w:szCs w:val="20"/>
              </w:rPr>
            </w:pPr>
          </w:p>
          <w:p w14:paraId="1D4808BD" w14:textId="3B48ABA6" w:rsidR="002D433C" w:rsidRPr="002D433C" w:rsidRDefault="002D433C" w:rsidP="00267A1B">
            <w:pPr>
              <w:pStyle w:val="TableParagraph"/>
              <w:spacing w:before="2"/>
              <w:rPr>
                <w:rFonts w:asciiTheme="majorHAnsi" w:hAnsiTheme="majorHAnsi" w:cstheme="majorHAnsi"/>
                <w:b/>
                <w:sz w:val="20"/>
                <w:szCs w:val="20"/>
              </w:rPr>
            </w:pPr>
            <w:r w:rsidRPr="002D433C">
              <w:rPr>
                <w:rFonts w:asciiTheme="majorHAnsi" w:hAnsiTheme="majorHAnsi" w:cstheme="majorHAnsi"/>
                <w:b/>
                <w:sz w:val="20"/>
                <w:szCs w:val="20"/>
              </w:rPr>
              <w:t xml:space="preserve">   </w:t>
            </w:r>
            <w:r w:rsidR="00267A1B">
              <w:rPr>
                <w:rFonts w:asciiTheme="majorHAnsi" w:hAnsiTheme="majorHAnsi" w:cstheme="majorHAnsi"/>
                <w:b/>
                <w:sz w:val="20"/>
                <w:szCs w:val="20"/>
              </w:rPr>
              <w:t xml:space="preserve"> </w:t>
            </w:r>
            <w:r w:rsidRPr="002D433C">
              <w:rPr>
                <w:rFonts w:asciiTheme="majorHAnsi" w:hAnsiTheme="majorHAnsi" w:cstheme="majorHAnsi"/>
                <w:b/>
                <w:sz w:val="20"/>
                <w:szCs w:val="20"/>
              </w:rPr>
              <w:t xml:space="preserve"> 2 699 769,25</w:t>
            </w:r>
            <w:r w:rsidR="00267A1B">
              <w:rPr>
                <w:rFonts w:asciiTheme="majorHAnsi" w:hAnsiTheme="majorHAnsi" w:cstheme="majorHAnsi"/>
                <w:b/>
                <w:sz w:val="20"/>
                <w:szCs w:val="20"/>
              </w:rPr>
              <w:t xml:space="preserve"> €</w:t>
            </w:r>
          </w:p>
        </w:tc>
      </w:tr>
    </w:tbl>
    <w:p w14:paraId="64E9B6CF" w14:textId="77777777" w:rsidR="00445A63" w:rsidRPr="005158A9" w:rsidRDefault="00445A63" w:rsidP="00F638E3">
      <w:pPr>
        <w:pStyle w:val="Corpsdetexte"/>
        <w:spacing w:before="2"/>
        <w:ind w:left="4820"/>
        <w:rPr>
          <w:rFonts w:asciiTheme="majorHAnsi" w:hAnsiTheme="majorHAnsi" w:cstheme="majorHAnsi"/>
          <w:sz w:val="20"/>
          <w:szCs w:val="20"/>
        </w:rPr>
      </w:pPr>
    </w:p>
    <w:tbl>
      <w:tblPr>
        <w:tblStyle w:val="TableNormal"/>
        <w:tblW w:w="9657"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766"/>
        <w:gridCol w:w="2423"/>
        <w:gridCol w:w="2268"/>
      </w:tblGrid>
      <w:tr w:rsidR="00445A63" w:rsidRPr="005158A9" w14:paraId="7C857D64" w14:textId="77777777" w:rsidTr="00213047">
        <w:trPr>
          <w:trHeight w:val="225"/>
        </w:trPr>
        <w:tc>
          <w:tcPr>
            <w:tcW w:w="4966" w:type="dxa"/>
            <w:gridSpan w:val="2"/>
            <w:vMerge w:val="restart"/>
            <w:tcBorders>
              <w:top w:val="nil"/>
              <w:left w:val="nil"/>
            </w:tcBorders>
          </w:tcPr>
          <w:p w14:paraId="75171490" w14:textId="77777777" w:rsidR="00445A63" w:rsidRPr="005158A9" w:rsidRDefault="00445A63" w:rsidP="00D84DDF">
            <w:pPr>
              <w:pStyle w:val="TableParagraph"/>
              <w:rPr>
                <w:rFonts w:asciiTheme="majorHAnsi" w:hAnsiTheme="majorHAnsi" w:cstheme="majorHAnsi"/>
                <w:sz w:val="20"/>
                <w:szCs w:val="20"/>
              </w:rPr>
            </w:pPr>
          </w:p>
        </w:tc>
        <w:tc>
          <w:tcPr>
            <w:tcW w:w="4691" w:type="dxa"/>
            <w:gridSpan w:val="2"/>
          </w:tcPr>
          <w:p w14:paraId="117CD1B3" w14:textId="77777777" w:rsidR="00445A63" w:rsidRPr="005158A9" w:rsidRDefault="00445A63" w:rsidP="00213047">
            <w:pPr>
              <w:pStyle w:val="TableParagraph"/>
              <w:spacing w:before="22" w:line="183" w:lineRule="exact"/>
              <w:ind w:left="1856" w:right="1276" w:hanging="850"/>
              <w:jc w:val="center"/>
              <w:rPr>
                <w:rFonts w:asciiTheme="majorHAnsi" w:hAnsiTheme="majorHAnsi" w:cstheme="majorHAnsi"/>
                <w:sz w:val="20"/>
                <w:szCs w:val="20"/>
              </w:rPr>
            </w:pPr>
            <w:r w:rsidRPr="002D433C">
              <w:rPr>
                <w:rFonts w:asciiTheme="majorHAnsi" w:hAnsiTheme="majorHAnsi" w:cstheme="majorHAnsi"/>
                <w:b/>
                <w:sz w:val="20"/>
                <w:szCs w:val="20"/>
              </w:rPr>
              <w:t>INVESTISSEMENT</w:t>
            </w:r>
          </w:p>
        </w:tc>
      </w:tr>
      <w:tr w:rsidR="00445A63" w:rsidRPr="005158A9" w14:paraId="0ADC6282" w14:textId="77777777" w:rsidTr="00213047">
        <w:trPr>
          <w:trHeight w:val="239"/>
        </w:trPr>
        <w:tc>
          <w:tcPr>
            <w:tcW w:w="4966" w:type="dxa"/>
            <w:gridSpan w:val="2"/>
            <w:vMerge/>
            <w:tcBorders>
              <w:top w:val="nil"/>
              <w:left w:val="nil"/>
            </w:tcBorders>
          </w:tcPr>
          <w:p w14:paraId="28285C77" w14:textId="77777777" w:rsidR="00445A63" w:rsidRPr="005158A9" w:rsidRDefault="00445A63" w:rsidP="00D84DDF">
            <w:pPr>
              <w:rPr>
                <w:rFonts w:asciiTheme="majorHAnsi" w:hAnsiTheme="majorHAnsi" w:cstheme="majorHAnsi"/>
                <w:sz w:val="20"/>
                <w:szCs w:val="20"/>
              </w:rPr>
            </w:pPr>
          </w:p>
        </w:tc>
        <w:tc>
          <w:tcPr>
            <w:tcW w:w="2423" w:type="dxa"/>
          </w:tcPr>
          <w:p w14:paraId="2F7013E1" w14:textId="77777777" w:rsidR="00445A63" w:rsidRPr="005158A9" w:rsidRDefault="00445A63" w:rsidP="00213047">
            <w:pPr>
              <w:pStyle w:val="TableParagraph"/>
              <w:spacing w:before="29"/>
              <w:ind w:left="774" w:right="767" w:hanging="194"/>
              <w:jc w:val="center"/>
              <w:rPr>
                <w:rFonts w:asciiTheme="majorHAnsi" w:hAnsiTheme="majorHAnsi" w:cstheme="majorHAnsi"/>
                <w:sz w:val="20"/>
                <w:szCs w:val="20"/>
              </w:rPr>
            </w:pPr>
            <w:r w:rsidRPr="005158A9">
              <w:rPr>
                <w:rFonts w:asciiTheme="majorHAnsi" w:hAnsiTheme="majorHAnsi" w:cstheme="majorHAnsi"/>
                <w:sz w:val="20"/>
                <w:szCs w:val="20"/>
              </w:rPr>
              <w:t>DEPENSES</w:t>
            </w:r>
          </w:p>
        </w:tc>
        <w:tc>
          <w:tcPr>
            <w:tcW w:w="2268" w:type="dxa"/>
          </w:tcPr>
          <w:p w14:paraId="79B75F9F" w14:textId="77777777" w:rsidR="00445A63" w:rsidRPr="005158A9" w:rsidRDefault="00445A63" w:rsidP="00F638E3">
            <w:pPr>
              <w:pStyle w:val="TableParagraph"/>
              <w:spacing w:before="29"/>
              <w:ind w:left="895" w:right="885" w:hanging="487"/>
              <w:jc w:val="center"/>
              <w:rPr>
                <w:rFonts w:asciiTheme="majorHAnsi" w:hAnsiTheme="majorHAnsi" w:cstheme="majorHAnsi"/>
                <w:sz w:val="20"/>
                <w:szCs w:val="20"/>
              </w:rPr>
            </w:pPr>
            <w:r w:rsidRPr="005158A9">
              <w:rPr>
                <w:rFonts w:asciiTheme="majorHAnsi" w:hAnsiTheme="majorHAnsi" w:cstheme="majorHAnsi"/>
                <w:sz w:val="20"/>
                <w:szCs w:val="20"/>
              </w:rPr>
              <w:t>RECETTES</w:t>
            </w:r>
          </w:p>
        </w:tc>
      </w:tr>
      <w:tr w:rsidR="00445A63" w:rsidRPr="005158A9" w14:paraId="17351110" w14:textId="77777777" w:rsidTr="00213047">
        <w:trPr>
          <w:trHeight w:val="496"/>
        </w:trPr>
        <w:tc>
          <w:tcPr>
            <w:tcW w:w="1200" w:type="dxa"/>
          </w:tcPr>
          <w:p w14:paraId="43BBBF90" w14:textId="77777777" w:rsidR="00445A63" w:rsidRPr="005158A9" w:rsidRDefault="00445A63" w:rsidP="00D84DDF">
            <w:pPr>
              <w:pStyle w:val="TableParagraph"/>
              <w:spacing w:before="157"/>
              <w:ind w:left="381"/>
              <w:rPr>
                <w:rFonts w:asciiTheme="majorHAnsi" w:hAnsiTheme="majorHAnsi" w:cstheme="majorHAnsi"/>
                <w:sz w:val="20"/>
                <w:szCs w:val="20"/>
              </w:rPr>
            </w:pPr>
            <w:r w:rsidRPr="005158A9">
              <w:rPr>
                <w:rFonts w:asciiTheme="majorHAnsi" w:hAnsiTheme="majorHAnsi" w:cstheme="majorHAnsi"/>
                <w:sz w:val="20"/>
                <w:szCs w:val="20"/>
              </w:rPr>
              <w:t>VOTE</w:t>
            </w:r>
          </w:p>
        </w:tc>
        <w:tc>
          <w:tcPr>
            <w:tcW w:w="3766" w:type="dxa"/>
          </w:tcPr>
          <w:p w14:paraId="14B0C2D8" w14:textId="77777777" w:rsidR="00445A63" w:rsidRPr="00C46838" w:rsidRDefault="00445A63" w:rsidP="00D84DDF">
            <w:pPr>
              <w:pStyle w:val="TableParagraph"/>
              <w:spacing w:before="65" w:line="183" w:lineRule="exact"/>
              <w:ind w:left="159" w:right="151"/>
              <w:jc w:val="center"/>
              <w:rPr>
                <w:rFonts w:asciiTheme="majorHAnsi" w:hAnsiTheme="majorHAnsi" w:cstheme="majorHAnsi"/>
                <w:sz w:val="20"/>
                <w:szCs w:val="20"/>
                <w:lang w:val="fr-FR"/>
              </w:rPr>
            </w:pPr>
            <w:r w:rsidRPr="00C46838">
              <w:rPr>
                <w:rFonts w:asciiTheme="majorHAnsi" w:hAnsiTheme="majorHAnsi" w:cstheme="majorHAnsi"/>
                <w:sz w:val="20"/>
                <w:szCs w:val="20"/>
                <w:lang w:val="fr-FR"/>
              </w:rPr>
              <w:t>CREDITS</w:t>
            </w:r>
            <w:r w:rsidRPr="00C46838">
              <w:rPr>
                <w:rFonts w:asciiTheme="majorHAnsi" w:hAnsiTheme="majorHAnsi" w:cstheme="majorHAnsi"/>
                <w:spacing w:val="-4"/>
                <w:sz w:val="20"/>
                <w:szCs w:val="20"/>
                <w:lang w:val="fr-FR"/>
              </w:rPr>
              <w:t xml:space="preserve"> </w:t>
            </w:r>
            <w:r w:rsidRPr="00C46838">
              <w:rPr>
                <w:rFonts w:asciiTheme="majorHAnsi" w:hAnsiTheme="majorHAnsi" w:cstheme="majorHAnsi"/>
                <w:sz w:val="20"/>
                <w:szCs w:val="20"/>
                <w:lang w:val="fr-FR"/>
              </w:rPr>
              <w:t>D'INVESTISSEMENT</w:t>
            </w:r>
          </w:p>
          <w:p w14:paraId="5C2F8F8A" w14:textId="77777777" w:rsidR="00445A63" w:rsidRPr="00C46838" w:rsidRDefault="00445A63" w:rsidP="00D84DDF">
            <w:pPr>
              <w:pStyle w:val="TableParagraph"/>
              <w:spacing w:line="183" w:lineRule="exact"/>
              <w:ind w:left="159" w:right="105"/>
              <w:jc w:val="center"/>
              <w:rPr>
                <w:rFonts w:asciiTheme="majorHAnsi" w:hAnsiTheme="majorHAnsi" w:cstheme="majorHAnsi"/>
                <w:sz w:val="20"/>
                <w:szCs w:val="20"/>
                <w:lang w:val="fr-FR"/>
              </w:rPr>
            </w:pPr>
            <w:r w:rsidRPr="00C46838">
              <w:rPr>
                <w:rFonts w:asciiTheme="majorHAnsi" w:hAnsiTheme="majorHAnsi" w:cstheme="majorHAnsi"/>
                <w:sz w:val="20"/>
                <w:szCs w:val="20"/>
                <w:lang w:val="fr-FR"/>
              </w:rPr>
              <w:t>(</w:t>
            </w:r>
            <w:proofErr w:type="gramStart"/>
            <w:r w:rsidRPr="00C46838">
              <w:rPr>
                <w:rFonts w:asciiTheme="majorHAnsi" w:hAnsiTheme="majorHAnsi" w:cstheme="majorHAnsi"/>
                <w:sz w:val="20"/>
                <w:szCs w:val="20"/>
                <w:lang w:val="fr-FR"/>
              </w:rPr>
              <w:t>y</w:t>
            </w:r>
            <w:proofErr w:type="gramEnd"/>
            <w:r w:rsidRPr="00C46838">
              <w:rPr>
                <w:rFonts w:asciiTheme="majorHAnsi" w:hAnsiTheme="majorHAnsi" w:cstheme="majorHAnsi"/>
                <w:spacing w:val="1"/>
                <w:sz w:val="20"/>
                <w:szCs w:val="20"/>
                <w:lang w:val="fr-FR"/>
              </w:rPr>
              <w:t xml:space="preserve"> </w:t>
            </w:r>
            <w:r w:rsidRPr="00C46838">
              <w:rPr>
                <w:rFonts w:asciiTheme="majorHAnsi" w:hAnsiTheme="majorHAnsi" w:cstheme="majorHAnsi"/>
                <w:sz w:val="20"/>
                <w:szCs w:val="20"/>
                <w:lang w:val="fr-FR"/>
              </w:rPr>
              <w:t>compris</w:t>
            </w:r>
            <w:r w:rsidRPr="00C46838">
              <w:rPr>
                <w:rFonts w:asciiTheme="majorHAnsi" w:hAnsiTheme="majorHAnsi" w:cstheme="majorHAnsi"/>
                <w:spacing w:val="-2"/>
                <w:sz w:val="20"/>
                <w:szCs w:val="20"/>
                <w:lang w:val="fr-FR"/>
              </w:rPr>
              <w:t xml:space="preserve"> </w:t>
            </w:r>
            <w:r w:rsidRPr="00C46838">
              <w:rPr>
                <w:rFonts w:asciiTheme="majorHAnsi" w:hAnsiTheme="majorHAnsi" w:cstheme="majorHAnsi"/>
                <w:sz w:val="20"/>
                <w:szCs w:val="20"/>
                <w:lang w:val="fr-FR"/>
              </w:rPr>
              <w:t>le</w:t>
            </w:r>
            <w:r w:rsidRPr="00C46838">
              <w:rPr>
                <w:rFonts w:asciiTheme="majorHAnsi" w:hAnsiTheme="majorHAnsi" w:cstheme="majorHAnsi"/>
                <w:spacing w:val="-3"/>
                <w:sz w:val="20"/>
                <w:szCs w:val="20"/>
                <w:lang w:val="fr-FR"/>
              </w:rPr>
              <w:t xml:space="preserve"> </w:t>
            </w:r>
            <w:r w:rsidRPr="00C46838">
              <w:rPr>
                <w:rFonts w:asciiTheme="majorHAnsi" w:hAnsiTheme="majorHAnsi" w:cstheme="majorHAnsi"/>
                <w:sz w:val="20"/>
                <w:szCs w:val="20"/>
                <w:lang w:val="fr-FR"/>
              </w:rPr>
              <w:t>compte 1068)</w:t>
            </w:r>
          </w:p>
        </w:tc>
        <w:tc>
          <w:tcPr>
            <w:tcW w:w="2423" w:type="dxa"/>
          </w:tcPr>
          <w:p w14:paraId="27A28E61" w14:textId="7582EA6B" w:rsidR="00445A63" w:rsidRPr="005158A9" w:rsidRDefault="005158A9" w:rsidP="00267A1B">
            <w:pPr>
              <w:pStyle w:val="TableParagraph"/>
              <w:spacing w:before="157"/>
              <w:ind w:left="776" w:right="567" w:hanging="196"/>
              <w:jc w:val="center"/>
              <w:rPr>
                <w:rFonts w:asciiTheme="majorHAnsi" w:hAnsiTheme="majorHAnsi" w:cstheme="majorHAnsi"/>
                <w:sz w:val="20"/>
                <w:szCs w:val="20"/>
              </w:rPr>
            </w:pPr>
            <w:r w:rsidRPr="005158A9">
              <w:rPr>
                <w:rFonts w:asciiTheme="majorHAnsi" w:hAnsiTheme="majorHAnsi" w:cstheme="majorHAnsi"/>
                <w:sz w:val="20"/>
                <w:szCs w:val="20"/>
              </w:rPr>
              <w:t>915 913,92</w:t>
            </w:r>
            <w:r w:rsidR="00267A1B">
              <w:rPr>
                <w:rFonts w:asciiTheme="majorHAnsi" w:hAnsiTheme="majorHAnsi" w:cstheme="majorHAnsi"/>
                <w:sz w:val="20"/>
                <w:szCs w:val="20"/>
              </w:rPr>
              <w:t xml:space="preserve"> €</w:t>
            </w:r>
          </w:p>
        </w:tc>
        <w:tc>
          <w:tcPr>
            <w:tcW w:w="2268" w:type="dxa"/>
          </w:tcPr>
          <w:p w14:paraId="223CF2A3" w14:textId="49F7DC0B" w:rsidR="00445A63" w:rsidRPr="005158A9" w:rsidRDefault="002D433C" w:rsidP="00213047">
            <w:pPr>
              <w:pStyle w:val="TableParagraph"/>
              <w:spacing w:before="157"/>
              <w:ind w:left="425" w:right="425" w:hanging="425"/>
              <w:jc w:val="center"/>
              <w:rPr>
                <w:rFonts w:asciiTheme="majorHAnsi" w:hAnsiTheme="majorHAnsi" w:cstheme="majorHAnsi"/>
                <w:sz w:val="20"/>
                <w:szCs w:val="20"/>
              </w:rPr>
            </w:pPr>
            <w:r>
              <w:rPr>
                <w:rFonts w:asciiTheme="majorHAnsi" w:hAnsiTheme="majorHAnsi" w:cstheme="majorHAnsi"/>
                <w:sz w:val="20"/>
                <w:szCs w:val="20"/>
              </w:rPr>
              <w:t xml:space="preserve">    </w:t>
            </w:r>
            <w:r w:rsidR="005158A9" w:rsidRPr="005158A9">
              <w:rPr>
                <w:rFonts w:asciiTheme="majorHAnsi" w:hAnsiTheme="majorHAnsi" w:cstheme="majorHAnsi"/>
                <w:sz w:val="20"/>
                <w:szCs w:val="20"/>
              </w:rPr>
              <w:t>1 245 235,03</w:t>
            </w:r>
            <w:r w:rsidR="00267A1B">
              <w:rPr>
                <w:rFonts w:asciiTheme="majorHAnsi" w:hAnsiTheme="majorHAnsi" w:cstheme="majorHAnsi"/>
                <w:sz w:val="20"/>
                <w:szCs w:val="20"/>
              </w:rPr>
              <w:t xml:space="preserve"> €</w:t>
            </w:r>
          </w:p>
        </w:tc>
      </w:tr>
    </w:tbl>
    <w:p w14:paraId="7CC0324F" w14:textId="4906CCE0" w:rsidR="00F638E3" w:rsidRPr="00F638E3" w:rsidRDefault="00445A63" w:rsidP="00F638E3">
      <w:pPr>
        <w:tabs>
          <w:tab w:val="left" w:pos="3616"/>
          <w:tab w:val="left" w:pos="6187"/>
        </w:tabs>
        <w:spacing w:before="3"/>
        <w:ind w:left="4820" w:right="1712"/>
        <w:jc w:val="right"/>
        <w:rPr>
          <w:rFonts w:asciiTheme="majorHAnsi" w:hAnsiTheme="majorHAnsi" w:cstheme="majorHAnsi"/>
          <w:sz w:val="20"/>
          <w:szCs w:val="20"/>
        </w:rPr>
      </w:pPr>
      <w:r w:rsidRPr="00F638E3">
        <w:rPr>
          <w:rFonts w:asciiTheme="majorHAnsi" w:hAnsiTheme="majorHAnsi" w:cstheme="majorHAnsi"/>
          <w:sz w:val="20"/>
          <w:szCs w:val="20"/>
        </w:rPr>
        <w:tab/>
      </w:r>
    </w:p>
    <w:tbl>
      <w:tblPr>
        <w:tblStyle w:val="TableNormal"/>
        <w:tblpPr w:leftFromText="141" w:rightFromText="141" w:vertAnchor="text" w:horzAnchor="margin" w:tblpX="137" w:tblpY="3"/>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3828"/>
        <w:gridCol w:w="2409"/>
        <w:gridCol w:w="2268"/>
      </w:tblGrid>
      <w:tr w:rsidR="001C29F9" w:rsidRPr="005158A9" w14:paraId="6F9A0F6D" w14:textId="77777777" w:rsidTr="00213047">
        <w:trPr>
          <w:trHeight w:val="415"/>
        </w:trPr>
        <w:tc>
          <w:tcPr>
            <w:tcW w:w="1129" w:type="dxa"/>
            <w:vMerge w:val="restart"/>
          </w:tcPr>
          <w:p w14:paraId="71FDDD51" w14:textId="77777777" w:rsidR="001C29F9" w:rsidRPr="005158A9" w:rsidRDefault="001C29F9" w:rsidP="001C29F9">
            <w:pPr>
              <w:pStyle w:val="TableParagraph"/>
              <w:rPr>
                <w:rFonts w:asciiTheme="majorHAnsi" w:hAnsiTheme="majorHAnsi" w:cstheme="majorHAnsi"/>
                <w:sz w:val="20"/>
                <w:szCs w:val="20"/>
              </w:rPr>
            </w:pPr>
          </w:p>
          <w:p w14:paraId="7A39D92B" w14:textId="77777777" w:rsidR="001C29F9" w:rsidRPr="005158A9" w:rsidRDefault="001C29F9" w:rsidP="001C29F9">
            <w:pPr>
              <w:pStyle w:val="TableParagraph"/>
              <w:spacing w:before="10"/>
              <w:rPr>
                <w:rFonts w:asciiTheme="majorHAnsi" w:hAnsiTheme="majorHAnsi" w:cstheme="majorHAnsi"/>
                <w:sz w:val="20"/>
                <w:szCs w:val="20"/>
              </w:rPr>
            </w:pPr>
          </w:p>
          <w:p w14:paraId="184D4075" w14:textId="77777777" w:rsidR="001C29F9" w:rsidRPr="005158A9" w:rsidRDefault="001C29F9" w:rsidP="001C29F9">
            <w:pPr>
              <w:pStyle w:val="TableParagraph"/>
              <w:ind w:left="213"/>
              <w:rPr>
                <w:rFonts w:asciiTheme="majorHAnsi" w:hAnsiTheme="majorHAnsi" w:cstheme="majorHAnsi"/>
                <w:sz w:val="20"/>
                <w:szCs w:val="20"/>
              </w:rPr>
            </w:pPr>
            <w:r w:rsidRPr="005158A9">
              <w:rPr>
                <w:rFonts w:asciiTheme="majorHAnsi" w:hAnsiTheme="majorHAnsi" w:cstheme="majorHAnsi"/>
                <w:sz w:val="20"/>
                <w:szCs w:val="20"/>
              </w:rPr>
              <w:t>REPORTS</w:t>
            </w:r>
          </w:p>
        </w:tc>
        <w:tc>
          <w:tcPr>
            <w:tcW w:w="3828" w:type="dxa"/>
          </w:tcPr>
          <w:p w14:paraId="50DC8693" w14:textId="5A0DEEAD" w:rsidR="001C29F9" w:rsidRPr="00C46838" w:rsidRDefault="000C3E19" w:rsidP="000C3E19">
            <w:pPr>
              <w:pStyle w:val="TableParagraph"/>
              <w:ind w:left="159" w:right="150"/>
              <w:jc w:val="center"/>
              <w:rPr>
                <w:rFonts w:asciiTheme="majorHAnsi" w:hAnsiTheme="majorHAnsi" w:cstheme="majorHAnsi"/>
                <w:sz w:val="20"/>
                <w:szCs w:val="20"/>
                <w:lang w:val="fr-FR"/>
              </w:rPr>
            </w:pPr>
            <w:r w:rsidRPr="00C46838">
              <w:rPr>
                <w:rFonts w:asciiTheme="majorHAnsi" w:hAnsiTheme="majorHAnsi" w:cstheme="majorHAnsi"/>
                <w:sz w:val="18"/>
                <w:szCs w:val="18"/>
                <w:lang w:val="fr-FR"/>
              </w:rPr>
              <w:t xml:space="preserve">RESTES A REALISER </w:t>
            </w:r>
            <w:proofErr w:type="gramStart"/>
            <w:r w:rsidRPr="00C46838">
              <w:rPr>
                <w:rFonts w:asciiTheme="majorHAnsi" w:hAnsiTheme="majorHAnsi" w:cstheme="majorHAnsi"/>
                <w:sz w:val="18"/>
                <w:szCs w:val="18"/>
                <w:lang w:val="fr-FR"/>
              </w:rPr>
              <w:t xml:space="preserve">DE </w:t>
            </w:r>
            <w:r w:rsidRPr="00C46838">
              <w:rPr>
                <w:rFonts w:asciiTheme="majorHAnsi" w:hAnsiTheme="majorHAnsi" w:cstheme="majorHAnsi"/>
                <w:spacing w:val="-42"/>
                <w:sz w:val="18"/>
                <w:szCs w:val="18"/>
                <w:lang w:val="fr-FR"/>
              </w:rPr>
              <w:t xml:space="preserve"> </w:t>
            </w:r>
            <w:r w:rsidRPr="00C46838">
              <w:rPr>
                <w:rFonts w:asciiTheme="majorHAnsi" w:hAnsiTheme="majorHAnsi" w:cstheme="majorHAnsi"/>
                <w:sz w:val="18"/>
                <w:szCs w:val="18"/>
                <w:lang w:val="fr-FR"/>
              </w:rPr>
              <w:t>L'EXERCICE</w:t>
            </w:r>
            <w:proofErr w:type="gramEnd"/>
            <w:r w:rsidRPr="00C46838">
              <w:rPr>
                <w:rFonts w:asciiTheme="majorHAnsi" w:hAnsiTheme="majorHAnsi" w:cstheme="majorHAnsi"/>
                <w:spacing w:val="-2"/>
                <w:sz w:val="18"/>
                <w:szCs w:val="18"/>
                <w:lang w:val="fr-FR"/>
              </w:rPr>
              <w:t xml:space="preserve">  P</w:t>
            </w:r>
            <w:r w:rsidRPr="00C46838">
              <w:rPr>
                <w:rFonts w:asciiTheme="majorHAnsi" w:hAnsiTheme="majorHAnsi" w:cstheme="majorHAnsi"/>
                <w:sz w:val="18"/>
                <w:szCs w:val="18"/>
                <w:lang w:val="fr-FR"/>
              </w:rPr>
              <w:t>RECEDENT (N-1)</w:t>
            </w:r>
          </w:p>
        </w:tc>
        <w:tc>
          <w:tcPr>
            <w:tcW w:w="2409" w:type="dxa"/>
          </w:tcPr>
          <w:p w14:paraId="6DFB23FF" w14:textId="4577BE79" w:rsidR="001C29F9" w:rsidRPr="005158A9" w:rsidRDefault="001C29F9" w:rsidP="00267A1B">
            <w:pPr>
              <w:pStyle w:val="TableParagraph"/>
              <w:ind w:left="775" w:right="567" w:hanging="197"/>
              <w:jc w:val="center"/>
              <w:rPr>
                <w:rFonts w:asciiTheme="majorHAnsi" w:hAnsiTheme="majorHAnsi" w:cstheme="majorHAnsi"/>
                <w:sz w:val="20"/>
                <w:szCs w:val="20"/>
              </w:rPr>
            </w:pPr>
            <w:r w:rsidRPr="005158A9">
              <w:rPr>
                <w:rFonts w:asciiTheme="majorHAnsi" w:hAnsiTheme="majorHAnsi" w:cstheme="majorHAnsi"/>
                <w:sz w:val="20"/>
                <w:szCs w:val="20"/>
              </w:rPr>
              <w:t>247 100,00</w:t>
            </w:r>
            <w:r>
              <w:rPr>
                <w:rFonts w:asciiTheme="majorHAnsi" w:hAnsiTheme="majorHAnsi" w:cstheme="majorHAnsi"/>
                <w:sz w:val="20"/>
                <w:szCs w:val="20"/>
              </w:rPr>
              <w:t xml:space="preserve"> </w:t>
            </w:r>
            <w:r w:rsidR="00267A1B">
              <w:rPr>
                <w:rFonts w:asciiTheme="majorHAnsi" w:hAnsiTheme="majorHAnsi" w:cstheme="majorHAnsi"/>
                <w:sz w:val="20"/>
                <w:szCs w:val="20"/>
              </w:rPr>
              <w:t>€</w:t>
            </w:r>
          </w:p>
        </w:tc>
        <w:tc>
          <w:tcPr>
            <w:tcW w:w="2268" w:type="dxa"/>
          </w:tcPr>
          <w:p w14:paraId="77721B9B" w14:textId="21343C88" w:rsidR="001C29F9" w:rsidRPr="005158A9" w:rsidRDefault="00B55BDE" w:rsidP="00213047">
            <w:pPr>
              <w:pStyle w:val="TableParagraph"/>
              <w:tabs>
                <w:tab w:val="left" w:pos="284"/>
                <w:tab w:val="center" w:pos="1271"/>
              </w:tabs>
              <w:rPr>
                <w:rFonts w:asciiTheme="majorHAnsi" w:hAnsiTheme="majorHAnsi" w:cstheme="majorHAnsi"/>
                <w:sz w:val="20"/>
                <w:szCs w:val="20"/>
              </w:rPr>
            </w:pPr>
            <w:r>
              <w:rPr>
                <w:rFonts w:asciiTheme="majorHAnsi" w:hAnsiTheme="majorHAnsi" w:cstheme="majorHAnsi"/>
                <w:sz w:val="20"/>
                <w:szCs w:val="20"/>
              </w:rPr>
              <w:tab/>
            </w:r>
            <w:r w:rsidR="00213047">
              <w:rPr>
                <w:rFonts w:asciiTheme="majorHAnsi" w:hAnsiTheme="majorHAnsi" w:cstheme="majorHAnsi"/>
                <w:sz w:val="20"/>
                <w:szCs w:val="20"/>
              </w:rPr>
              <w:t xml:space="preserve">    </w:t>
            </w:r>
            <w:r w:rsidR="001C29F9" w:rsidRPr="005158A9">
              <w:rPr>
                <w:rFonts w:asciiTheme="majorHAnsi" w:hAnsiTheme="majorHAnsi" w:cstheme="majorHAnsi"/>
                <w:sz w:val="20"/>
                <w:szCs w:val="20"/>
              </w:rPr>
              <w:t>201 039,58</w:t>
            </w:r>
            <w:r w:rsidR="00267A1B">
              <w:rPr>
                <w:rFonts w:asciiTheme="majorHAnsi" w:hAnsiTheme="majorHAnsi" w:cstheme="majorHAnsi"/>
                <w:sz w:val="20"/>
                <w:szCs w:val="20"/>
              </w:rPr>
              <w:t xml:space="preserve"> €</w:t>
            </w:r>
          </w:p>
        </w:tc>
      </w:tr>
      <w:tr w:rsidR="001C29F9" w:rsidRPr="005158A9" w14:paraId="52BFBD9B" w14:textId="77777777" w:rsidTr="00213047">
        <w:trPr>
          <w:trHeight w:val="563"/>
        </w:trPr>
        <w:tc>
          <w:tcPr>
            <w:tcW w:w="1129" w:type="dxa"/>
            <w:vMerge/>
            <w:tcBorders>
              <w:top w:val="nil"/>
            </w:tcBorders>
          </w:tcPr>
          <w:p w14:paraId="044ECE33" w14:textId="77777777" w:rsidR="001C29F9" w:rsidRPr="005158A9" w:rsidRDefault="001C29F9" w:rsidP="001C29F9">
            <w:pPr>
              <w:rPr>
                <w:rFonts w:asciiTheme="majorHAnsi" w:hAnsiTheme="majorHAnsi" w:cstheme="majorHAnsi"/>
                <w:sz w:val="20"/>
                <w:szCs w:val="20"/>
              </w:rPr>
            </w:pPr>
          </w:p>
        </w:tc>
        <w:tc>
          <w:tcPr>
            <w:tcW w:w="3828" w:type="dxa"/>
          </w:tcPr>
          <w:p w14:paraId="37B336D5" w14:textId="77777777" w:rsidR="001C29F9" w:rsidRPr="005158A9" w:rsidRDefault="001C29F9" w:rsidP="001C29F9">
            <w:pPr>
              <w:pStyle w:val="TableParagraph"/>
              <w:ind w:left="159" w:right="151"/>
              <w:jc w:val="center"/>
              <w:rPr>
                <w:rFonts w:asciiTheme="majorHAnsi" w:hAnsiTheme="majorHAnsi" w:cstheme="majorHAnsi"/>
                <w:sz w:val="20"/>
                <w:szCs w:val="20"/>
              </w:rPr>
            </w:pPr>
            <w:r w:rsidRPr="005158A9">
              <w:rPr>
                <w:rFonts w:asciiTheme="majorHAnsi" w:hAnsiTheme="majorHAnsi" w:cstheme="majorHAnsi"/>
                <w:sz w:val="20"/>
                <w:szCs w:val="20"/>
              </w:rPr>
              <w:t>001</w:t>
            </w:r>
            <w:r w:rsidRPr="005158A9">
              <w:rPr>
                <w:rFonts w:asciiTheme="majorHAnsi" w:hAnsiTheme="majorHAnsi" w:cstheme="majorHAnsi"/>
                <w:spacing w:val="-2"/>
                <w:sz w:val="20"/>
                <w:szCs w:val="20"/>
              </w:rPr>
              <w:t xml:space="preserve"> </w:t>
            </w:r>
            <w:r w:rsidRPr="005158A9">
              <w:rPr>
                <w:rFonts w:asciiTheme="majorHAnsi" w:hAnsiTheme="majorHAnsi" w:cstheme="majorHAnsi"/>
                <w:sz w:val="20"/>
                <w:szCs w:val="20"/>
              </w:rPr>
              <w:t>SOLDE</w:t>
            </w:r>
            <w:r w:rsidRPr="005158A9">
              <w:rPr>
                <w:rFonts w:asciiTheme="majorHAnsi" w:hAnsiTheme="majorHAnsi" w:cstheme="majorHAnsi"/>
                <w:spacing w:val="1"/>
                <w:sz w:val="20"/>
                <w:szCs w:val="20"/>
              </w:rPr>
              <w:t xml:space="preserve"> </w:t>
            </w:r>
            <w:r w:rsidRPr="005158A9">
              <w:rPr>
                <w:rFonts w:asciiTheme="majorHAnsi" w:hAnsiTheme="majorHAnsi" w:cstheme="majorHAnsi"/>
                <w:sz w:val="20"/>
                <w:szCs w:val="20"/>
              </w:rPr>
              <w:t>D'EXECUTION</w:t>
            </w:r>
            <w:r w:rsidRPr="005158A9">
              <w:rPr>
                <w:rFonts w:asciiTheme="majorHAnsi" w:hAnsiTheme="majorHAnsi" w:cstheme="majorHAnsi"/>
                <w:spacing w:val="-3"/>
                <w:sz w:val="20"/>
                <w:szCs w:val="20"/>
              </w:rPr>
              <w:t xml:space="preserve"> </w:t>
            </w:r>
            <w:r w:rsidRPr="005158A9">
              <w:rPr>
                <w:rFonts w:asciiTheme="majorHAnsi" w:hAnsiTheme="majorHAnsi" w:cstheme="majorHAnsi"/>
                <w:sz w:val="20"/>
                <w:szCs w:val="20"/>
              </w:rPr>
              <w:t>REPORTE</w:t>
            </w:r>
          </w:p>
        </w:tc>
        <w:tc>
          <w:tcPr>
            <w:tcW w:w="2409" w:type="dxa"/>
          </w:tcPr>
          <w:p w14:paraId="70199BD4" w14:textId="77777777" w:rsidR="001C29F9" w:rsidRPr="005158A9" w:rsidRDefault="001C29F9" w:rsidP="001C29F9">
            <w:pPr>
              <w:pStyle w:val="TableParagraph"/>
              <w:ind w:left="776" w:right="728" w:hanging="481"/>
              <w:jc w:val="center"/>
              <w:rPr>
                <w:rFonts w:asciiTheme="majorHAnsi" w:hAnsiTheme="majorHAnsi" w:cstheme="majorHAnsi"/>
                <w:sz w:val="20"/>
                <w:szCs w:val="20"/>
              </w:rPr>
            </w:pPr>
            <w:r w:rsidRPr="005158A9">
              <w:rPr>
                <w:rFonts w:asciiTheme="majorHAnsi" w:hAnsiTheme="majorHAnsi" w:cstheme="majorHAnsi"/>
                <w:sz w:val="20"/>
                <w:szCs w:val="20"/>
              </w:rPr>
              <w:t>(</w:t>
            </w:r>
            <w:proofErr w:type="spellStart"/>
            <w:r w:rsidRPr="005158A9">
              <w:rPr>
                <w:rFonts w:asciiTheme="majorHAnsi" w:hAnsiTheme="majorHAnsi" w:cstheme="majorHAnsi"/>
                <w:sz w:val="20"/>
                <w:szCs w:val="20"/>
              </w:rPr>
              <w:t>si</w:t>
            </w:r>
            <w:proofErr w:type="spellEnd"/>
            <w:r w:rsidRPr="005158A9">
              <w:rPr>
                <w:rFonts w:asciiTheme="majorHAnsi" w:hAnsiTheme="majorHAnsi" w:cstheme="majorHAnsi"/>
                <w:spacing w:val="1"/>
                <w:sz w:val="20"/>
                <w:szCs w:val="20"/>
              </w:rPr>
              <w:t xml:space="preserve"> </w:t>
            </w:r>
            <w:proofErr w:type="spellStart"/>
            <w:r w:rsidRPr="005158A9">
              <w:rPr>
                <w:rFonts w:asciiTheme="majorHAnsi" w:hAnsiTheme="majorHAnsi" w:cstheme="majorHAnsi"/>
                <w:sz w:val="20"/>
                <w:szCs w:val="20"/>
              </w:rPr>
              <w:t>solde</w:t>
            </w:r>
            <w:proofErr w:type="spellEnd"/>
            <w:r w:rsidRPr="005158A9">
              <w:rPr>
                <w:rFonts w:asciiTheme="majorHAnsi" w:hAnsiTheme="majorHAnsi" w:cstheme="majorHAnsi"/>
                <w:sz w:val="20"/>
                <w:szCs w:val="20"/>
              </w:rPr>
              <w:t xml:space="preserve"> </w:t>
            </w:r>
            <w:proofErr w:type="spellStart"/>
            <w:r w:rsidRPr="005158A9">
              <w:rPr>
                <w:rFonts w:asciiTheme="majorHAnsi" w:hAnsiTheme="majorHAnsi" w:cstheme="majorHAnsi"/>
                <w:sz w:val="20"/>
                <w:szCs w:val="20"/>
              </w:rPr>
              <w:t>négatif</w:t>
            </w:r>
            <w:proofErr w:type="spellEnd"/>
            <w:r w:rsidRPr="005158A9">
              <w:rPr>
                <w:rFonts w:asciiTheme="majorHAnsi" w:hAnsiTheme="majorHAnsi" w:cstheme="majorHAnsi"/>
                <w:sz w:val="20"/>
                <w:szCs w:val="20"/>
              </w:rPr>
              <w:t>)</w:t>
            </w:r>
          </w:p>
          <w:p w14:paraId="217C0F6D" w14:textId="26DBCFB8" w:rsidR="001C29F9" w:rsidRPr="005158A9" w:rsidRDefault="001C29F9" w:rsidP="00267A1B">
            <w:pPr>
              <w:pStyle w:val="TableParagraph"/>
              <w:ind w:left="776" w:right="567" w:hanging="339"/>
              <w:jc w:val="center"/>
              <w:rPr>
                <w:rFonts w:asciiTheme="majorHAnsi" w:hAnsiTheme="majorHAnsi" w:cstheme="majorHAnsi"/>
                <w:sz w:val="20"/>
                <w:szCs w:val="20"/>
              </w:rPr>
            </w:pPr>
            <w:r>
              <w:rPr>
                <w:rFonts w:asciiTheme="majorHAnsi" w:hAnsiTheme="majorHAnsi" w:cstheme="majorHAnsi"/>
                <w:sz w:val="20"/>
                <w:szCs w:val="20"/>
              </w:rPr>
              <w:t xml:space="preserve"> </w:t>
            </w:r>
            <w:r w:rsidRPr="005158A9">
              <w:rPr>
                <w:rFonts w:asciiTheme="majorHAnsi" w:hAnsiTheme="majorHAnsi" w:cstheme="majorHAnsi"/>
                <w:sz w:val="20"/>
                <w:szCs w:val="20"/>
              </w:rPr>
              <w:t>283 260,69</w:t>
            </w:r>
            <w:r w:rsidR="00267A1B">
              <w:rPr>
                <w:rFonts w:asciiTheme="majorHAnsi" w:hAnsiTheme="majorHAnsi" w:cstheme="majorHAnsi"/>
                <w:sz w:val="20"/>
                <w:szCs w:val="20"/>
              </w:rPr>
              <w:t xml:space="preserve"> €</w:t>
            </w:r>
          </w:p>
        </w:tc>
        <w:tc>
          <w:tcPr>
            <w:tcW w:w="2268" w:type="dxa"/>
          </w:tcPr>
          <w:p w14:paraId="575E2BB6" w14:textId="77777777" w:rsidR="001C29F9" w:rsidRPr="005158A9" w:rsidRDefault="001C29F9" w:rsidP="00213047">
            <w:pPr>
              <w:pStyle w:val="TableParagraph"/>
              <w:spacing w:before="80"/>
              <w:ind w:left="567" w:right="520" w:hanging="283"/>
              <w:rPr>
                <w:rFonts w:asciiTheme="majorHAnsi" w:hAnsiTheme="majorHAnsi" w:cstheme="majorHAnsi"/>
                <w:sz w:val="20"/>
                <w:szCs w:val="20"/>
              </w:rPr>
            </w:pPr>
            <w:r w:rsidRPr="005158A9">
              <w:rPr>
                <w:rFonts w:asciiTheme="majorHAnsi" w:hAnsiTheme="majorHAnsi" w:cstheme="majorHAnsi"/>
                <w:sz w:val="20"/>
                <w:szCs w:val="20"/>
              </w:rPr>
              <w:t>(</w:t>
            </w:r>
            <w:proofErr w:type="spellStart"/>
            <w:r w:rsidRPr="005158A9">
              <w:rPr>
                <w:rFonts w:asciiTheme="majorHAnsi" w:hAnsiTheme="majorHAnsi" w:cstheme="majorHAnsi"/>
                <w:sz w:val="20"/>
                <w:szCs w:val="20"/>
              </w:rPr>
              <w:t>si</w:t>
            </w:r>
            <w:proofErr w:type="spellEnd"/>
            <w:r w:rsidRPr="005158A9">
              <w:rPr>
                <w:rFonts w:asciiTheme="majorHAnsi" w:hAnsiTheme="majorHAnsi" w:cstheme="majorHAnsi"/>
                <w:sz w:val="20"/>
                <w:szCs w:val="20"/>
              </w:rPr>
              <w:t xml:space="preserve"> </w:t>
            </w:r>
            <w:proofErr w:type="spellStart"/>
            <w:r w:rsidRPr="005158A9">
              <w:rPr>
                <w:rFonts w:asciiTheme="majorHAnsi" w:hAnsiTheme="majorHAnsi" w:cstheme="majorHAnsi"/>
                <w:sz w:val="20"/>
                <w:szCs w:val="20"/>
              </w:rPr>
              <w:t>solde</w:t>
            </w:r>
            <w:proofErr w:type="spellEnd"/>
            <w:r w:rsidRPr="005158A9">
              <w:rPr>
                <w:rFonts w:asciiTheme="majorHAnsi" w:hAnsiTheme="majorHAnsi" w:cstheme="majorHAnsi"/>
                <w:sz w:val="20"/>
                <w:szCs w:val="20"/>
              </w:rPr>
              <w:t xml:space="preserve"> </w:t>
            </w:r>
            <w:proofErr w:type="spellStart"/>
            <w:r w:rsidRPr="005158A9">
              <w:rPr>
                <w:rFonts w:asciiTheme="majorHAnsi" w:hAnsiTheme="majorHAnsi" w:cstheme="majorHAnsi"/>
                <w:sz w:val="20"/>
                <w:szCs w:val="20"/>
              </w:rPr>
              <w:t>positif</w:t>
            </w:r>
            <w:proofErr w:type="spellEnd"/>
            <w:r w:rsidRPr="005158A9">
              <w:rPr>
                <w:rFonts w:asciiTheme="majorHAnsi" w:hAnsiTheme="majorHAnsi" w:cstheme="majorHAnsi"/>
                <w:sz w:val="20"/>
                <w:szCs w:val="20"/>
              </w:rPr>
              <w:t>)</w:t>
            </w:r>
            <w:r w:rsidRPr="005158A9">
              <w:rPr>
                <w:rFonts w:asciiTheme="majorHAnsi" w:hAnsiTheme="majorHAnsi" w:cstheme="majorHAnsi"/>
                <w:spacing w:val="-42"/>
                <w:sz w:val="20"/>
                <w:szCs w:val="20"/>
              </w:rPr>
              <w:t xml:space="preserve"> </w:t>
            </w:r>
          </w:p>
        </w:tc>
      </w:tr>
    </w:tbl>
    <w:p w14:paraId="549629BA" w14:textId="427045AD" w:rsidR="00445A63" w:rsidRPr="00F638E3" w:rsidRDefault="00445A63" w:rsidP="00F638E3">
      <w:pPr>
        <w:tabs>
          <w:tab w:val="left" w:pos="3616"/>
          <w:tab w:val="left" w:pos="6187"/>
        </w:tabs>
        <w:spacing w:before="23" w:after="22"/>
        <w:ind w:left="4820" w:right="1712"/>
        <w:jc w:val="right"/>
        <w:rPr>
          <w:rFonts w:asciiTheme="majorHAnsi" w:hAnsiTheme="majorHAnsi" w:cstheme="majorHAnsi"/>
          <w:sz w:val="20"/>
          <w:szCs w:val="20"/>
        </w:rPr>
      </w:pPr>
    </w:p>
    <w:tbl>
      <w:tblPr>
        <w:tblStyle w:val="TableNormal"/>
        <w:tblW w:w="8454" w:type="dxa"/>
        <w:tblInd w:w="1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6"/>
        <w:gridCol w:w="2420"/>
        <w:gridCol w:w="2268"/>
      </w:tblGrid>
      <w:tr w:rsidR="00445A63" w:rsidRPr="005158A9" w14:paraId="5CFDAB38" w14:textId="77777777" w:rsidTr="00213047">
        <w:trPr>
          <w:trHeight w:val="576"/>
        </w:trPr>
        <w:tc>
          <w:tcPr>
            <w:tcW w:w="3766" w:type="dxa"/>
            <w:tcBorders>
              <w:bottom w:val="double" w:sz="1" w:space="0" w:color="000000"/>
            </w:tcBorders>
          </w:tcPr>
          <w:p w14:paraId="1FCBAB60" w14:textId="77777777" w:rsidR="00445A63" w:rsidRPr="00C46838" w:rsidRDefault="00445A63" w:rsidP="00D84DDF">
            <w:pPr>
              <w:pStyle w:val="TableParagraph"/>
              <w:spacing w:before="2"/>
              <w:rPr>
                <w:rFonts w:asciiTheme="majorHAnsi" w:hAnsiTheme="majorHAnsi" w:cstheme="majorHAnsi"/>
                <w:sz w:val="20"/>
                <w:szCs w:val="20"/>
                <w:lang w:val="fr-FR"/>
              </w:rPr>
            </w:pPr>
          </w:p>
          <w:p w14:paraId="637A3D71" w14:textId="77777777" w:rsidR="00445A63" w:rsidRPr="00C46838" w:rsidRDefault="00445A63" w:rsidP="00D84DDF">
            <w:pPr>
              <w:pStyle w:val="TableParagraph"/>
              <w:ind w:left="159" w:right="152"/>
              <w:jc w:val="center"/>
              <w:rPr>
                <w:rFonts w:asciiTheme="majorHAnsi" w:hAnsiTheme="majorHAnsi" w:cstheme="majorHAnsi"/>
                <w:i/>
                <w:sz w:val="20"/>
                <w:szCs w:val="20"/>
                <w:lang w:val="fr-FR"/>
              </w:rPr>
            </w:pPr>
            <w:r w:rsidRPr="00C46838">
              <w:rPr>
                <w:rFonts w:asciiTheme="majorHAnsi" w:hAnsiTheme="majorHAnsi" w:cstheme="majorHAnsi"/>
                <w:i/>
                <w:sz w:val="20"/>
                <w:szCs w:val="20"/>
                <w:lang w:val="fr-FR"/>
              </w:rPr>
              <w:t>TOTAL</w:t>
            </w:r>
            <w:r w:rsidRPr="00C46838">
              <w:rPr>
                <w:rFonts w:asciiTheme="majorHAnsi" w:hAnsiTheme="majorHAnsi" w:cstheme="majorHAnsi"/>
                <w:i/>
                <w:spacing w:val="-1"/>
                <w:sz w:val="20"/>
                <w:szCs w:val="20"/>
                <w:lang w:val="fr-FR"/>
              </w:rPr>
              <w:t xml:space="preserve"> </w:t>
            </w:r>
            <w:r w:rsidRPr="00C46838">
              <w:rPr>
                <w:rFonts w:asciiTheme="majorHAnsi" w:hAnsiTheme="majorHAnsi" w:cstheme="majorHAnsi"/>
                <w:i/>
                <w:sz w:val="20"/>
                <w:szCs w:val="20"/>
                <w:lang w:val="fr-FR"/>
              </w:rPr>
              <w:t>DE</w:t>
            </w:r>
            <w:r w:rsidRPr="00C46838">
              <w:rPr>
                <w:rFonts w:asciiTheme="majorHAnsi" w:hAnsiTheme="majorHAnsi" w:cstheme="majorHAnsi"/>
                <w:i/>
                <w:spacing w:val="1"/>
                <w:sz w:val="20"/>
                <w:szCs w:val="20"/>
                <w:lang w:val="fr-FR"/>
              </w:rPr>
              <w:t xml:space="preserve"> </w:t>
            </w:r>
            <w:r w:rsidRPr="00C46838">
              <w:rPr>
                <w:rFonts w:asciiTheme="majorHAnsi" w:hAnsiTheme="majorHAnsi" w:cstheme="majorHAnsi"/>
                <w:i/>
                <w:sz w:val="20"/>
                <w:szCs w:val="20"/>
                <w:lang w:val="fr-FR"/>
              </w:rPr>
              <w:t>LA</w:t>
            </w:r>
            <w:r w:rsidRPr="00C46838">
              <w:rPr>
                <w:rFonts w:asciiTheme="majorHAnsi" w:hAnsiTheme="majorHAnsi" w:cstheme="majorHAnsi"/>
                <w:i/>
                <w:spacing w:val="-3"/>
                <w:sz w:val="20"/>
                <w:szCs w:val="20"/>
                <w:lang w:val="fr-FR"/>
              </w:rPr>
              <w:t xml:space="preserve"> </w:t>
            </w:r>
            <w:r w:rsidRPr="00C46838">
              <w:rPr>
                <w:rFonts w:asciiTheme="majorHAnsi" w:hAnsiTheme="majorHAnsi" w:cstheme="majorHAnsi"/>
                <w:i/>
                <w:sz w:val="20"/>
                <w:szCs w:val="20"/>
                <w:lang w:val="fr-FR"/>
              </w:rPr>
              <w:t>SECTION</w:t>
            </w:r>
            <w:r w:rsidRPr="00C46838">
              <w:rPr>
                <w:rFonts w:asciiTheme="majorHAnsi" w:hAnsiTheme="majorHAnsi" w:cstheme="majorHAnsi"/>
                <w:i/>
                <w:spacing w:val="-1"/>
                <w:sz w:val="20"/>
                <w:szCs w:val="20"/>
                <w:lang w:val="fr-FR"/>
              </w:rPr>
              <w:t xml:space="preserve"> </w:t>
            </w:r>
            <w:r w:rsidRPr="00C46838">
              <w:rPr>
                <w:rFonts w:asciiTheme="majorHAnsi" w:hAnsiTheme="majorHAnsi" w:cstheme="majorHAnsi"/>
                <w:i/>
                <w:sz w:val="20"/>
                <w:szCs w:val="20"/>
                <w:lang w:val="fr-FR"/>
              </w:rPr>
              <w:t>D'INVESTISSEMENT</w:t>
            </w:r>
          </w:p>
        </w:tc>
        <w:tc>
          <w:tcPr>
            <w:tcW w:w="2420" w:type="dxa"/>
            <w:tcBorders>
              <w:bottom w:val="double" w:sz="1" w:space="0" w:color="000000"/>
            </w:tcBorders>
          </w:tcPr>
          <w:p w14:paraId="63940166" w14:textId="77777777" w:rsidR="00445A63" w:rsidRPr="00C46838" w:rsidRDefault="00445A63" w:rsidP="00D84DDF">
            <w:pPr>
              <w:pStyle w:val="TableParagraph"/>
              <w:spacing w:before="2"/>
              <w:rPr>
                <w:rFonts w:asciiTheme="majorHAnsi" w:hAnsiTheme="majorHAnsi" w:cstheme="majorHAnsi"/>
                <w:b/>
                <w:sz w:val="20"/>
                <w:szCs w:val="20"/>
                <w:lang w:val="fr-FR"/>
              </w:rPr>
            </w:pPr>
          </w:p>
          <w:p w14:paraId="40068EBB" w14:textId="4CE13795" w:rsidR="00445A63" w:rsidRPr="00267A1B" w:rsidRDefault="005158A9" w:rsidP="00267A1B">
            <w:pPr>
              <w:pStyle w:val="TableParagraph"/>
              <w:ind w:left="719" w:right="709" w:hanging="283"/>
              <w:jc w:val="center"/>
              <w:rPr>
                <w:rFonts w:asciiTheme="majorHAnsi" w:hAnsiTheme="majorHAnsi" w:cstheme="majorHAnsi"/>
                <w:b/>
                <w:sz w:val="20"/>
                <w:szCs w:val="20"/>
              </w:rPr>
            </w:pPr>
            <w:r w:rsidRPr="00267A1B">
              <w:rPr>
                <w:rFonts w:asciiTheme="majorHAnsi" w:hAnsiTheme="majorHAnsi" w:cstheme="majorHAnsi"/>
                <w:b/>
                <w:sz w:val="20"/>
                <w:szCs w:val="20"/>
              </w:rPr>
              <w:t>1 446 274,61</w:t>
            </w:r>
            <w:r w:rsidR="00267A1B" w:rsidRPr="00267A1B">
              <w:rPr>
                <w:rFonts w:asciiTheme="majorHAnsi" w:hAnsiTheme="majorHAnsi" w:cstheme="majorHAnsi"/>
                <w:b/>
                <w:sz w:val="20"/>
                <w:szCs w:val="20"/>
              </w:rPr>
              <w:t xml:space="preserve"> €</w:t>
            </w:r>
          </w:p>
        </w:tc>
        <w:tc>
          <w:tcPr>
            <w:tcW w:w="2268" w:type="dxa"/>
            <w:tcBorders>
              <w:bottom w:val="double" w:sz="1" w:space="0" w:color="000000"/>
            </w:tcBorders>
          </w:tcPr>
          <w:p w14:paraId="569E6C41" w14:textId="77777777" w:rsidR="00445A63" w:rsidRPr="00267A1B" w:rsidRDefault="00445A63" w:rsidP="00D84DDF">
            <w:pPr>
              <w:pStyle w:val="TableParagraph"/>
              <w:spacing w:before="2"/>
              <w:rPr>
                <w:rFonts w:asciiTheme="majorHAnsi" w:hAnsiTheme="majorHAnsi" w:cstheme="majorHAnsi"/>
                <w:b/>
                <w:sz w:val="20"/>
                <w:szCs w:val="20"/>
              </w:rPr>
            </w:pPr>
          </w:p>
          <w:p w14:paraId="16ABEF07" w14:textId="7F3A39EF" w:rsidR="00445A63" w:rsidRPr="00267A1B" w:rsidRDefault="00213047" w:rsidP="00213047">
            <w:pPr>
              <w:pStyle w:val="TableParagraph"/>
              <w:ind w:left="567" w:hanging="142"/>
              <w:rPr>
                <w:rFonts w:asciiTheme="majorHAnsi" w:hAnsiTheme="majorHAnsi" w:cstheme="majorHAnsi"/>
                <w:b/>
                <w:sz w:val="20"/>
                <w:szCs w:val="20"/>
              </w:rPr>
            </w:pPr>
            <w:r w:rsidRPr="00267A1B">
              <w:rPr>
                <w:rFonts w:asciiTheme="majorHAnsi" w:hAnsiTheme="majorHAnsi" w:cstheme="majorHAnsi"/>
                <w:b/>
                <w:sz w:val="20"/>
                <w:szCs w:val="20"/>
              </w:rPr>
              <w:t xml:space="preserve"> </w:t>
            </w:r>
            <w:r w:rsidR="005158A9" w:rsidRPr="00267A1B">
              <w:rPr>
                <w:rFonts w:asciiTheme="majorHAnsi" w:hAnsiTheme="majorHAnsi" w:cstheme="majorHAnsi"/>
                <w:b/>
                <w:sz w:val="20"/>
                <w:szCs w:val="20"/>
              </w:rPr>
              <w:t>1 446 274,61</w:t>
            </w:r>
            <w:r w:rsidR="00267A1B" w:rsidRPr="00267A1B">
              <w:rPr>
                <w:rFonts w:asciiTheme="majorHAnsi" w:hAnsiTheme="majorHAnsi" w:cstheme="majorHAnsi"/>
                <w:b/>
                <w:sz w:val="20"/>
                <w:szCs w:val="20"/>
              </w:rPr>
              <w:t xml:space="preserve"> €</w:t>
            </w:r>
          </w:p>
        </w:tc>
      </w:tr>
      <w:tr w:rsidR="00445A63" w:rsidRPr="005158A9" w14:paraId="37840749" w14:textId="77777777" w:rsidTr="00213047">
        <w:trPr>
          <w:trHeight w:val="394"/>
        </w:trPr>
        <w:tc>
          <w:tcPr>
            <w:tcW w:w="3766" w:type="dxa"/>
            <w:tcBorders>
              <w:top w:val="double" w:sz="1" w:space="0" w:color="000000"/>
            </w:tcBorders>
          </w:tcPr>
          <w:p w14:paraId="0A9E6EB8" w14:textId="77777777" w:rsidR="00445A63" w:rsidRPr="005158A9" w:rsidRDefault="00445A63" w:rsidP="00D84DDF">
            <w:pPr>
              <w:pStyle w:val="TableParagraph"/>
              <w:spacing w:before="6"/>
              <w:rPr>
                <w:rFonts w:asciiTheme="majorHAnsi" w:hAnsiTheme="majorHAnsi" w:cstheme="majorHAnsi"/>
                <w:sz w:val="20"/>
                <w:szCs w:val="20"/>
              </w:rPr>
            </w:pPr>
          </w:p>
          <w:p w14:paraId="7B0A477B" w14:textId="77777777" w:rsidR="00445A63" w:rsidRPr="005158A9" w:rsidRDefault="00445A63" w:rsidP="00D84DDF">
            <w:pPr>
              <w:pStyle w:val="TableParagraph"/>
              <w:spacing w:line="163" w:lineRule="exact"/>
              <w:ind w:left="159" w:right="150"/>
              <w:jc w:val="center"/>
              <w:rPr>
                <w:rFonts w:asciiTheme="majorHAnsi" w:hAnsiTheme="majorHAnsi" w:cstheme="majorHAnsi"/>
                <w:sz w:val="20"/>
                <w:szCs w:val="20"/>
              </w:rPr>
            </w:pPr>
            <w:r w:rsidRPr="005158A9">
              <w:rPr>
                <w:rFonts w:asciiTheme="majorHAnsi" w:hAnsiTheme="majorHAnsi" w:cstheme="majorHAnsi"/>
                <w:sz w:val="20"/>
                <w:szCs w:val="20"/>
              </w:rPr>
              <w:t>TOTAL DU</w:t>
            </w:r>
            <w:r w:rsidRPr="005158A9">
              <w:rPr>
                <w:rFonts w:asciiTheme="majorHAnsi" w:hAnsiTheme="majorHAnsi" w:cstheme="majorHAnsi"/>
                <w:spacing w:val="-2"/>
                <w:sz w:val="20"/>
                <w:szCs w:val="20"/>
              </w:rPr>
              <w:t xml:space="preserve"> </w:t>
            </w:r>
            <w:r w:rsidRPr="005158A9">
              <w:rPr>
                <w:rFonts w:asciiTheme="majorHAnsi" w:hAnsiTheme="majorHAnsi" w:cstheme="majorHAnsi"/>
                <w:sz w:val="20"/>
                <w:szCs w:val="20"/>
              </w:rPr>
              <w:t>BUDGET</w:t>
            </w:r>
          </w:p>
        </w:tc>
        <w:tc>
          <w:tcPr>
            <w:tcW w:w="2420" w:type="dxa"/>
            <w:tcBorders>
              <w:top w:val="double" w:sz="1" w:space="0" w:color="000000"/>
            </w:tcBorders>
          </w:tcPr>
          <w:p w14:paraId="54653431" w14:textId="5645B730" w:rsidR="00445A63" w:rsidRPr="00267A1B" w:rsidRDefault="005158A9" w:rsidP="00267A1B">
            <w:pPr>
              <w:pStyle w:val="TableParagraph"/>
              <w:spacing w:before="117"/>
              <w:ind w:left="776" w:right="709" w:hanging="340"/>
              <w:jc w:val="center"/>
              <w:rPr>
                <w:rFonts w:asciiTheme="majorHAnsi" w:hAnsiTheme="majorHAnsi" w:cstheme="majorHAnsi"/>
                <w:sz w:val="20"/>
                <w:szCs w:val="20"/>
              </w:rPr>
            </w:pPr>
            <w:r w:rsidRPr="00267A1B">
              <w:rPr>
                <w:rFonts w:asciiTheme="majorHAnsi" w:hAnsiTheme="majorHAnsi" w:cstheme="majorHAnsi"/>
                <w:sz w:val="20"/>
                <w:szCs w:val="20"/>
              </w:rPr>
              <w:t>4 146 043,86</w:t>
            </w:r>
            <w:r w:rsidR="00267A1B" w:rsidRPr="00267A1B">
              <w:rPr>
                <w:rFonts w:asciiTheme="majorHAnsi" w:hAnsiTheme="majorHAnsi" w:cstheme="majorHAnsi"/>
                <w:sz w:val="20"/>
                <w:szCs w:val="20"/>
              </w:rPr>
              <w:t xml:space="preserve"> €</w:t>
            </w:r>
          </w:p>
        </w:tc>
        <w:tc>
          <w:tcPr>
            <w:tcW w:w="2268" w:type="dxa"/>
            <w:tcBorders>
              <w:top w:val="double" w:sz="1" w:space="0" w:color="000000"/>
            </w:tcBorders>
          </w:tcPr>
          <w:p w14:paraId="4990150A" w14:textId="2BE4206B" w:rsidR="00445A63" w:rsidRPr="00267A1B" w:rsidRDefault="00213047" w:rsidP="00213047">
            <w:pPr>
              <w:pStyle w:val="TableParagraph"/>
              <w:spacing w:before="117"/>
              <w:ind w:left="872" w:hanging="588"/>
              <w:rPr>
                <w:rFonts w:asciiTheme="majorHAnsi" w:hAnsiTheme="majorHAnsi" w:cstheme="majorHAnsi"/>
                <w:sz w:val="20"/>
                <w:szCs w:val="20"/>
              </w:rPr>
            </w:pPr>
            <w:r w:rsidRPr="00267A1B">
              <w:rPr>
                <w:rFonts w:asciiTheme="majorHAnsi" w:hAnsiTheme="majorHAnsi" w:cstheme="majorHAnsi"/>
                <w:sz w:val="20"/>
                <w:szCs w:val="20"/>
              </w:rPr>
              <w:t xml:space="preserve"> </w:t>
            </w:r>
            <w:r w:rsidR="002D433C" w:rsidRPr="00267A1B">
              <w:rPr>
                <w:rFonts w:asciiTheme="majorHAnsi" w:hAnsiTheme="majorHAnsi" w:cstheme="majorHAnsi"/>
                <w:sz w:val="20"/>
                <w:szCs w:val="20"/>
              </w:rPr>
              <w:t xml:space="preserve"> </w:t>
            </w:r>
            <w:r w:rsidR="001C29F9" w:rsidRPr="00267A1B">
              <w:rPr>
                <w:rFonts w:asciiTheme="majorHAnsi" w:hAnsiTheme="majorHAnsi" w:cstheme="majorHAnsi"/>
                <w:sz w:val="20"/>
                <w:szCs w:val="20"/>
              </w:rPr>
              <w:t xml:space="preserve"> </w:t>
            </w:r>
            <w:r w:rsidR="005158A9" w:rsidRPr="00267A1B">
              <w:rPr>
                <w:rFonts w:asciiTheme="majorHAnsi" w:hAnsiTheme="majorHAnsi" w:cstheme="majorHAnsi"/>
                <w:sz w:val="20"/>
                <w:szCs w:val="20"/>
              </w:rPr>
              <w:t>4 146 043,86</w:t>
            </w:r>
            <w:r w:rsidR="00267A1B" w:rsidRPr="00267A1B">
              <w:rPr>
                <w:rFonts w:asciiTheme="majorHAnsi" w:hAnsiTheme="majorHAnsi" w:cstheme="majorHAnsi"/>
                <w:sz w:val="20"/>
                <w:szCs w:val="20"/>
              </w:rPr>
              <w:t xml:space="preserve"> €</w:t>
            </w:r>
          </w:p>
        </w:tc>
      </w:tr>
    </w:tbl>
    <w:p w14:paraId="5F184F83" w14:textId="2DA78B72" w:rsidR="001C29F9" w:rsidRPr="001C29F9" w:rsidRDefault="001C29F9" w:rsidP="001C29F9">
      <w:pPr>
        <w:ind w:left="4820"/>
        <w:rPr>
          <w:rFonts w:asciiTheme="majorHAnsi" w:hAnsiTheme="majorHAnsi" w:cstheme="majorHAnsi"/>
          <w:sz w:val="20"/>
          <w:szCs w:val="20"/>
        </w:rPr>
      </w:pPr>
    </w:p>
    <w:p w14:paraId="689FD75E" w14:textId="00603E90" w:rsidR="003F3EB1" w:rsidRDefault="00C732B1" w:rsidP="00F018FA">
      <w:pPr>
        <w:pStyle w:val="CorpsdetexteMsoNormal"/>
        <w:spacing w:after="0"/>
        <w:rPr>
          <w:rFonts w:asciiTheme="majorHAnsi" w:hAnsiTheme="majorHAnsi" w:cstheme="majorHAnsi"/>
          <w:b/>
          <w:bCs/>
          <w:sz w:val="20"/>
          <w:szCs w:val="20"/>
        </w:rPr>
      </w:pPr>
      <w:r>
        <w:t> </w:t>
      </w:r>
    </w:p>
    <w:p w14:paraId="7CDDC834" w14:textId="77777777" w:rsidR="00C732B1" w:rsidRPr="006F74AF" w:rsidRDefault="00C732B1" w:rsidP="00C732B1">
      <w:pPr>
        <w:shd w:val="clear" w:color="auto" w:fill="002060"/>
        <w:rPr>
          <w:rFonts w:asciiTheme="majorHAnsi" w:hAnsiTheme="majorHAnsi" w:cstheme="majorHAnsi"/>
          <w:b/>
          <w:bCs/>
          <w:color w:val="FFFFFF" w:themeColor="background1"/>
          <w:sz w:val="20"/>
          <w:szCs w:val="20"/>
        </w:rPr>
      </w:pPr>
      <w:r w:rsidRPr="006F74AF">
        <w:rPr>
          <w:rFonts w:asciiTheme="majorHAnsi" w:hAnsiTheme="majorHAnsi" w:cstheme="majorHAnsi"/>
          <w:b/>
          <w:bCs/>
          <w:color w:val="FFFFFF" w:themeColor="background1"/>
          <w:sz w:val="20"/>
          <w:szCs w:val="20"/>
        </w:rPr>
        <w:t>4. Principaux ratios</w:t>
      </w:r>
    </w:p>
    <w:tbl>
      <w:tblPr>
        <w:tblStyle w:val="Tableausimple3"/>
        <w:tblpPr w:leftFromText="141" w:rightFromText="141" w:vertAnchor="text" w:horzAnchor="margin" w:tblpY="289"/>
        <w:tblW w:w="9918" w:type="dxa"/>
        <w:tblLayout w:type="fixed"/>
        <w:tblLook w:val="04A0" w:firstRow="1" w:lastRow="0" w:firstColumn="1" w:lastColumn="0" w:noHBand="0" w:noVBand="1"/>
      </w:tblPr>
      <w:tblGrid>
        <w:gridCol w:w="7792"/>
        <w:gridCol w:w="2126"/>
      </w:tblGrid>
      <w:tr w:rsidR="00C732B1" w:rsidRPr="007C7963" w14:paraId="676B5A5F" w14:textId="77777777" w:rsidTr="00C732B1">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7792" w:type="dxa"/>
            <w:tcBorders>
              <w:top w:val="dashSmallGap" w:sz="4" w:space="0" w:color="7F7F7F" w:themeColor="text1" w:themeTint="80"/>
              <w:left w:val="dashSmallGap" w:sz="4" w:space="0" w:color="7F7F7F" w:themeColor="text1" w:themeTint="80"/>
            </w:tcBorders>
            <w:shd w:val="clear" w:color="auto" w:fill="FFFFFF" w:themeFill="background1"/>
          </w:tcPr>
          <w:p w14:paraId="63566155" w14:textId="77777777" w:rsidR="00C732B1" w:rsidRPr="00421CE1" w:rsidRDefault="00C732B1" w:rsidP="00C732B1">
            <w:pPr>
              <w:pStyle w:val="Sansinterligne"/>
              <w:shd w:val="clear" w:color="auto" w:fill="FFFFFF" w:themeFill="background1"/>
              <w:rPr>
                <w:rStyle w:val="lev"/>
                <w:rFonts w:asciiTheme="majorHAnsi" w:hAnsiTheme="majorHAnsi" w:cstheme="majorHAnsi"/>
                <w:b/>
                <w:bCs/>
                <w:sz w:val="20"/>
                <w:szCs w:val="20"/>
              </w:rPr>
            </w:pPr>
            <w:r w:rsidRPr="00421CE1">
              <w:rPr>
                <w:rStyle w:val="lev"/>
                <w:rFonts w:asciiTheme="majorHAnsi" w:hAnsiTheme="majorHAnsi" w:cstheme="majorHAnsi"/>
                <w:b/>
                <w:sz w:val="20"/>
                <w:szCs w:val="20"/>
              </w:rPr>
              <w:t xml:space="preserve">Informations financières - ratios </w:t>
            </w:r>
          </w:p>
        </w:tc>
        <w:tc>
          <w:tcPr>
            <w:tcW w:w="2126" w:type="dxa"/>
            <w:tcBorders>
              <w:top w:val="dashSmallGap" w:sz="4" w:space="0" w:color="7F7F7F" w:themeColor="text1" w:themeTint="80"/>
              <w:right w:val="dashSmallGap" w:sz="4" w:space="0" w:color="7F7F7F" w:themeColor="text1" w:themeTint="80"/>
            </w:tcBorders>
            <w:shd w:val="clear" w:color="auto" w:fill="FFFFFF" w:themeFill="background1"/>
          </w:tcPr>
          <w:p w14:paraId="03E0F032" w14:textId="77777777" w:rsidR="00C732B1" w:rsidRPr="00421CE1" w:rsidRDefault="00C732B1" w:rsidP="00C732B1">
            <w:pPr>
              <w:pStyle w:val="Sansinterligne"/>
              <w:shd w:val="clear" w:color="auto" w:fill="FFFFFF" w:themeFill="background1"/>
              <w:jc w:val="right"/>
              <w:cnfStyle w:val="100000000000" w:firstRow="1" w:lastRow="0" w:firstColumn="0" w:lastColumn="0" w:oddVBand="0" w:evenVBand="0" w:oddHBand="0" w:evenHBand="0" w:firstRowFirstColumn="0" w:firstRowLastColumn="0" w:lastRowFirstColumn="0" w:lastRowLastColumn="0"/>
              <w:rPr>
                <w:rStyle w:val="lev"/>
                <w:rFonts w:asciiTheme="majorHAnsi" w:hAnsiTheme="majorHAnsi" w:cstheme="majorHAnsi"/>
                <w:b/>
                <w:sz w:val="20"/>
                <w:szCs w:val="20"/>
              </w:rPr>
            </w:pPr>
            <w:r w:rsidRPr="00421CE1">
              <w:rPr>
                <w:rStyle w:val="lev"/>
                <w:rFonts w:asciiTheme="majorHAnsi" w:hAnsiTheme="majorHAnsi" w:cstheme="majorHAnsi"/>
                <w:b/>
                <w:sz w:val="20"/>
                <w:szCs w:val="20"/>
              </w:rPr>
              <w:t>VALEURS</w:t>
            </w:r>
          </w:p>
        </w:tc>
      </w:tr>
      <w:tr w:rsidR="00C732B1" w:rsidRPr="007C7963" w14:paraId="29CFE023" w14:textId="77777777" w:rsidTr="00C732B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1C76CECC" w14:textId="77777777" w:rsidR="00C732B1" w:rsidRPr="00CB4878" w:rsidRDefault="00C732B1"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Dépenses réelles de fonctionnement / population</w:t>
            </w:r>
          </w:p>
        </w:tc>
        <w:tc>
          <w:tcPr>
            <w:tcW w:w="2126" w:type="dxa"/>
            <w:tcBorders>
              <w:right w:val="dashSmallGap" w:sz="4" w:space="0" w:color="7F7F7F" w:themeColor="text1" w:themeTint="80"/>
            </w:tcBorders>
            <w:shd w:val="clear" w:color="auto" w:fill="FFFFFF" w:themeFill="background1"/>
          </w:tcPr>
          <w:p w14:paraId="14E82B40" w14:textId="77777777" w:rsidR="00C732B1" w:rsidRPr="00235C49" w:rsidRDefault="00C732B1" w:rsidP="00C732B1">
            <w:pPr>
              <w:pStyle w:val="Sansinterligne"/>
              <w:shd w:val="clear" w:color="auto" w:fill="FFFFFF" w:themeFill="background1"/>
              <w:ind w:left="-404" w:hanging="404"/>
              <w:jc w:val="right"/>
              <w:cnfStyle w:val="000000100000" w:firstRow="0" w:lastRow="0" w:firstColumn="0" w:lastColumn="0" w:oddVBand="0" w:evenVBand="0" w:oddHBand="1" w:evenHBand="0" w:firstRowFirstColumn="0" w:firstRowLastColumn="0" w:lastRowFirstColumn="0" w:lastRowLastColumn="0"/>
              <w:rPr>
                <w:rStyle w:val="lev"/>
                <w:rFonts w:asciiTheme="majorHAnsi" w:hAnsiTheme="majorHAnsi" w:cstheme="majorHAnsi"/>
                <w:b w:val="0"/>
                <w:bCs w:val="0"/>
                <w:sz w:val="20"/>
                <w:szCs w:val="20"/>
              </w:rPr>
            </w:pPr>
            <w:r w:rsidRPr="00235C49">
              <w:rPr>
                <w:rStyle w:val="lev"/>
                <w:rFonts w:asciiTheme="majorHAnsi" w:hAnsiTheme="majorHAnsi" w:cstheme="majorHAnsi"/>
                <w:b w:val="0"/>
                <w:sz w:val="20"/>
                <w:szCs w:val="20"/>
              </w:rPr>
              <w:t>851,50</w:t>
            </w:r>
          </w:p>
        </w:tc>
      </w:tr>
      <w:tr w:rsidR="00C732B1" w:rsidRPr="007C7963" w14:paraId="4BFC0247" w14:textId="77777777" w:rsidTr="00C732B1">
        <w:trPr>
          <w:trHeight w:val="265"/>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26D666CC" w14:textId="77777777" w:rsidR="00C732B1" w:rsidRPr="00CB4878" w:rsidRDefault="00C732B1"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Recettes réelles de fonctionnement / population</w:t>
            </w:r>
          </w:p>
        </w:tc>
        <w:tc>
          <w:tcPr>
            <w:tcW w:w="2126" w:type="dxa"/>
            <w:tcBorders>
              <w:right w:val="dashSmallGap" w:sz="4" w:space="0" w:color="7F7F7F" w:themeColor="text1" w:themeTint="80"/>
            </w:tcBorders>
            <w:shd w:val="clear" w:color="auto" w:fill="FFFFFF" w:themeFill="background1"/>
          </w:tcPr>
          <w:p w14:paraId="0A326FE9" w14:textId="08E93E3C" w:rsidR="00C732B1" w:rsidRPr="00235C49" w:rsidRDefault="004A6AB8" w:rsidP="004A6AB8">
            <w:pPr>
              <w:pStyle w:val="Sansinterligne"/>
              <w:shd w:val="clear" w:color="auto" w:fill="FFFFFF" w:themeFill="background1"/>
              <w:ind w:left="-404" w:hanging="404"/>
              <w:jc w:val="right"/>
              <w:cnfStyle w:val="000000000000" w:firstRow="0" w:lastRow="0" w:firstColumn="0" w:lastColumn="0" w:oddVBand="0" w:evenVBand="0" w:oddHBand="0" w:evenHBand="0" w:firstRowFirstColumn="0" w:firstRowLastColumn="0" w:lastRowFirstColumn="0" w:lastRowLastColumn="0"/>
              <w:rPr>
                <w:rStyle w:val="lev"/>
                <w:rFonts w:asciiTheme="majorHAnsi" w:hAnsiTheme="majorHAnsi" w:cstheme="majorHAnsi"/>
                <w:b w:val="0"/>
                <w:bCs w:val="0"/>
                <w:sz w:val="20"/>
                <w:szCs w:val="20"/>
              </w:rPr>
            </w:pPr>
            <w:r w:rsidRPr="00235C49">
              <w:rPr>
                <w:rStyle w:val="lev"/>
                <w:rFonts w:asciiTheme="majorHAnsi" w:hAnsiTheme="majorHAnsi" w:cstheme="majorHAnsi"/>
                <w:b w:val="0"/>
                <w:sz w:val="20"/>
                <w:szCs w:val="20"/>
              </w:rPr>
              <w:t>725,94</w:t>
            </w:r>
          </w:p>
        </w:tc>
      </w:tr>
      <w:tr w:rsidR="00C732B1" w:rsidRPr="007C7963" w14:paraId="4A49E7A4" w14:textId="77777777" w:rsidTr="00C732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1DF04652" w14:textId="77777777" w:rsidR="00C732B1" w:rsidRPr="00CB4878" w:rsidRDefault="00C732B1"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Dépenses d'équipement brut / population</w:t>
            </w:r>
          </w:p>
        </w:tc>
        <w:tc>
          <w:tcPr>
            <w:tcW w:w="2126" w:type="dxa"/>
            <w:tcBorders>
              <w:right w:val="dashSmallGap" w:sz="4" w:space="0" w:color="7F7F7F" w:themeColor="text1" w:themeTint="80"/>
            </w:tcBorders>
            <w:shd w:val="clear" w:color="auto" w:fill="FFFFFF" w:themeFill="background1"/>
          </w:tcPr>
          <w:p w14:paraId="25C67A2D" w14:textId="79D34F49" w:rsidR="00C732B1" w:rsidRPr="00235C49" w:rsidRDefault="004A6AB8" w:rsidP="00C732B1">
            <w:pPr>
              <w:pStyle w:val="Sansinterligne"/>
              <w:shd w:val="clear" w:color="auto" w:fill="FFFFFF" w:themeFill="background1"/>
              <w:ind w:left="-404" w:hanging="404"/>
              <w:jc w:val="right"/>
              <w:cnfStyle w:val="000000100000" w:firstRow="0" w:lastRow="0" w:firstColumn="0" w:lastColumn="0" w:oddVBand="0" w:evenVBand="0" w:oddHBand="1" w:evenHBand="0" w:firstRowFirstColumn="0" w:firstRowLastColumn="0" w:lastRowFirstColumn="0" w:lastRowLastColumn="0"/>
              <w:rPr>
                <w:rStyle w:val="lev"/>
                <w:rFonts w:asciiTheme="majorHAnsi" w:hAnsiTheme="majorHAnsi" w:cstheme="majorHAnsi"/>
                <w:b w:val="0"/>
                <w:bCs w:val="0"/>
                <w:sz w:val="20"/>
                <w:szCs w:val="20"/>
              </w:rPr>
            </w:pPr>
            <w:r w:rsidRPr="00235C49">
              <w:rPr>
                <w:rStyle w:val="lev"/>
                <w:rFonts w:asciiTheme="majorHAnsi" w:hAnsiTheme="majorHAnsi" w:cstheme="majorHAnsi"/>
                <w:b w:val="0"/>
                <w:sz w:val="20"/>
                <w:szCs w:val="20"/>
              </w:rPr>
              <w:t>404,31</w:t>
            </w:r>
          </w:p>
        </w:tc>
      </w:tr>
      <w:tr w:rsidR="00C732B1" w:rsidRPr="007C7963" w14:paraId="5E01A7A4" w14:textId="77777777" w:rsidTr="00C732B1">
        <w:trPr>
          <w:trHeight w:val="265"/>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10484982" w14:textId="77777777" w:rsidR="00C732B1" w:rsidRPr="00CB4878" w:rsidRDefault="00C732B1"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Encours de la dette / population (2) (3)</w:t>
            </w:r>
          </w:p>
        </w:tc>
        <w:tc>
          <w:tcPr>
            <w:tcW w:w="2126" w:type="dxa"/>
            <w:tcBorders>
              <w:right w:val="dashSmallGap" w:sz="4" w:space="0" w:color="7F7F7F" w:themeColor="text1" w:themeTint="80"/>
            </w:tcBorders>
            <w:shd w:val="clear" w:color="auto" w:fill="FFFFFF" w:themeFill="background1"/>
          </w:tcPr>
          <w:p w14:paraId="4038CC47" w14:textId="77777777" w:rsidR="00C732B1" w:rsidRPr="00235C49" w:rsidRDefault="00C732B1" w:rsidP="00C732B1">
            <w:pPr>
              <w:pStyle w:val="Sansinterligne"/>
              <w:shd w:val="clear" w:color="auto" w:fill="FFFFFF" w:themeFill="background1"/>
              <w:ind w:left="-404" w:hanging="404"/>
              <w:jc w:val="right"/>
              <w:cnfStyle w:val="000000000000" w:firstRow="0" w:lastRow="0" w:firstColumn="0" w:lastColumn="0" w:oddVBand="0" w:evenVBand="0" w:oddHBand="0" w:evenHBand="0" w:firstRowFirstColumn="0" w:firstRowLastColumn="0" w:lastRowFirstColumn="0" w:lastRowLastColumn="0"/>
              <w:rPr>
                <w:rStyle w:val="lev"/>
                <w:rFonts w:asciiTheme="majorHAnsi" w:hAnsiTheme="majorHAnsi" w:cstheme="majorHAnsi"/>
                <w:b w:val="0"/>
                <w:bCs w:val="0"/>
                <w:sz w:val="20"/>
                <w:szCs w:val="20"/>
              </w:rPr>
            </w:pPr>
            <w:r w:rsidRPr="00235C49">
              <w:rPr>
                <w:rStyle w:val="lev"/>
                <w:rFonts w:asciiTheme="majorHAnsi" w:hAnsiTheme="majorHAnsi" w:cstheme="majorHAnsi"/>
                <w:b w:val="0"/>
                <w:bCs w:val="0"/>
                <w:sz w:val="20"/>
                <w:szCs w:val="20"/>
              </w:rPr>
              <w:t>102,36</w:t>
            </w:r>
          </w:p>
        </w:tc>
      </w:tr>
      <w:tr w:rsidR="00C732B1" w:rsidRPr="007C7963" w14:paraId="0D8061B0" w14:textId="77777777" w:rsidTr="00C732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00893558" w14:textId="77777777" w:rsidR="00C732B1" w:rsidRPr="00CB4878" w:rsidRDefault="00C732B1"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DGF / population</w:t>
            </w:r>
          </w:p>
        </w:tc>
        <w:tc>
          <w:tcPr>
            <w:tcW w:w="2126" w:type="dxa"/>
            <w:tcBorders>
              <w:right w:val="dashSmallGap" w:sz="4" w:space="0" w:color="7F7F7F" w:themeColor="text1" w:themeTint="80"/>
            </w:tcBorders>
            <w:shd w:val="clear" w:color="auto" w:fill="FFFFFF" w:themeFill="background1"/>
          </w:tcPr>
          <w:p w14:paraId="2AD020A0" w14:textId="09B919AF" w:rsidR="00C732B1" w:rsidRPr="00235C49" w:rsidRDefault="00C732B1" w:rsidP="004A6AB8">
            <w:pPr>
              <w:pStyle w:val="Sansinterligne"/>
              <w:shd w:val="clear" w:color="auto" w:fill="FFFFFF" w:themeFill="background1"/>
              <w:ind w:left="-404" w:hanging="404"/>
              <w:jc w:val="right"/>
              <w:cnfStyle w:val="000000100000" w:firstRow="0" w:lastRow="0" w:firstColumn="0" w:lastColumn="0" w:oddVBand="0" w:evenVBand="0" w:oddHBand="1" w:evenHBand="0" w:firstRowFirstColumn="0" w:firstRowLastColumn="0" w:lastRowFirstColumn="0" w:lastRowLastColumn="0"/>
              <w:rPr>
                <w:rStyle w:val="lev"/>
                <w:rFonts w:asciiTheme="majorHAnsi" w:hAnsiTheme="majorHAnsi" w:cstheme="majorHAnsi"/>
                <w:b w:val="0"/>
                <w:bCs w:val="0"/>
                <w:sz w:val="20"/>
                <w:szCs w:val="20"/>
              </w:rPr>
            </w:pPr>
            <w:r w:rsidRPr="00235C49">
              <w:rPr>
                <w:rStyle w:val="lev"/>
                <w:rFonts w:asciiTheme="majorHAnsi" w:hAnsiTheme="majorHAnsi" w:cstheme="majorHAnsi"/>
                <w:b w:val="0"/>
                <w:sz w:val="20"/>
                <w:szCs w:val="20"/>
              </w:rPr>
              <w:t>175,</w:t>
            </w:r>
            <w:r w:rsidR="004A6AB8" w:rsidRPr="00235C49">
              <w:rPr>
                <w:rStyle w:val="lev"/>
                <w:rFonts w:asciiTheme="majorHAnsi" w:hAnsiTheme="majorHAnsi" w:cstheme="majorHAnsi"/>
                <w:b w:val="0"/>
                <w:sz w:val="20"/>
                <w:szCs w:val="20"/>
              </w:rPr>
              <w:t>06</w:t>
            </w:r>
          </w:p>
        </w:tc>
      </w:tr>
      <w:tr w:rsidR="00C732B1" w:rsidRPr="007C7963" w14:paraId="1759842B" w14:textId="77777777" w:rsidTr="00C732B1">
        <w:trPr>
          <w:trHeight w:val="265"/>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11304776" w14:textId="77777777" w:rsidR="00C732B1" w:rsidRPr="00CB4878" w:rsidRDefault="00C732B1"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Dépenses de personnel / dépenses réelles de fonctionnement (4)</w:t>
            </w:r>
          </w:p>
        </w:tc>
        <w:tc>
          <w:tcPr>
            <w:tcW w:w="2126" w:type="dxa"/>
            <w:tcBorders>
              <w:right w:val="dashSmallGap" w:sz="4" w:space="0" w:color="7F7F7F" w:themeColor="text1" w:themeTint="80"/>
            </w:tcBorders>
            <w:shd w:val="clear" w:color="auto" w:fill="FFFFFF" w:themeFill="background1"/>
          </w:tcPr>
          <w:p w14:paraId="043243A3" w14:textId="77777777" w:rsidR="00C732B1" w:rsidRPr="00235C49" w:rsidRDefault="00C732B1" w:rsidP="00C732B1">
            <w:pPr>
              <w:pStyle w:val="Sansinterligne"/>
              <w:shd w:val="clear" w:color="auto" w:fill="FFFFFF" w:themeFill="background1"/>
              <w:ind w:left="-404" w:hanging="404"/>
              <w:jc w:val="right"/>
              <w:cnfStyle w:val="000000000000" w:firstRow="0" w:lastRow="0" w:firstColumn="0" w:lastColumn="0" w:oddVBand="0" w:evenVBand="0" w:oddHBand="0" w:evenHBand="0" w:firstRowFirstColumn="0" w:firstRowLastColumn="0" w:lastRowFirstColumn="0" w:lastRowLastColumn="0"/>
              <w:rPr>
                <w:rStyle w:val="lev"/>
                <w:rFonts w:asciiTheme="majorHAnsi" w:hAnsiTheme="majorHAnsi" w:cstheme="majorHAnsi"/>
                <w:b w:val="0"/>
                <w:bCs w:val="0"/>
                <w:sz w:val="20"/>
                <w:szCs w:val="20"/>
              </w:rPr>
            </w:pPr>
            <w:r w:rsidRPr="00235C49">
              <w:rPr>
                <w:rStyle w:val="lev"/>
                <w:rFonts w:asciiTheme="majorHAnsi" w:hAnsiTheme="majorHAnsi" w:cstheme="majorHAnsi"/>
                <w:b w:val="0"/>
                <w:sz w:val="20"/>
                <w:szCs w:val="20"/>
              </w:rPr>
              <w:t>45,84 %</w:t>
            </w:r>
          </w:p>
        </w:tc>
      </w:tr>
      <w:tr w:rsidR="00C732B1" w:rsidRPr="007C7963" w14:paraId="087403C9" w14:textId="77777777" w:rsidTr="00C732B1">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60302D70" w14:textId="77777777" w:rsidR="00C732B1" w:rsidRPr="00CB4878" w:rsidRDefault="00C732B1"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Dépenses réelles de fonctionnement et remboursement annuel de la dette en capital / recettes réelles de fonct. (4)</w:t>
            </w:r>
          </w:p>
        </w:tc>
        <w:tc>
          <w:tcPr>
            <w:tcW w:w="2126" w:type="dxa"/>
            <w:tcBorders>
              <w:right w:val="dashSmallGap" w:sz="4" w:space="0" w:color="7F7F7F" w:themeColor="text1" w:themeTint="80"/>
            </w:tcBorders>
            <w:shd w:val="clear" w:color="auto" w:fill="FFFFFF" w:themeFill="background1"/>
          </w:tcPr>
          <w:p w14:paraId="334C12A5" w14:textId="2F334985" w:rsidR="00C732B1" w:rsidRPr="00235C49" w:rsidRDefault="00C732B1" w:rsidP="004A6AB8">
            <w:pPr>
              <w:pStyle w:val="Sansinterligne"/>
              <w:shd w:val="clear" w:color="auto" w:fill="FFFFFF" w:themeFill="background1"/>
              <w:ind w:left="-404" w:hanging="404"/>
              <w:jc w:val="right"/>
              <w:cnfStyle w:val="000000100000" w:firstRow="0" w:lastRow="0" w:firstColumn="0" w:lastColumn="0" w:oddVBand="0" w:evenVBand="0" w:oddHBand="1" w:evenHBand="0" w:firstRowFirstColumn="0" w:firstRowLastColumn="0" w:lastRowFirstColumn="0" w:lastRowLastColumn="0"/>
              <w:rPr>
                <w:rStyle w:val="lev"/>
                <w:rFonts w:asciiTheme="majorHAnsi" w:hAnsiTheme="majorHAnsi" w:cstheme="majorHAnsi"/>
                <w:b w:val="0"/>
                <w:bCs w:val="0"/>
                <w:sz w:val="20"/>
                <w:szCs w:val="20"/>
              </w:rPr>
            </w:pPr>
            <w:r w:rsidRPr="00235C49">
              <w:rPr>
                <w:rStyle w:val="lev"/>
                <w:rFonts w:asciiTheme="majorHAnsi" w:hAnsiTheme="majorHAnsi" w:cstheme="majorHAnsi"/>
                <w:b w:val="0"/>
                <w:sz w:val="20"/>
                <w:szCs w:val="20"/>
              </w:rPr>
              <w:t>119.</w:t>
            </w:r>
            <w:r w:rsidR="004A6AB8" w:rsidRPr="00235C49">
              <w:rPr>
                <w:rStyle w:val="lev"/>
                <w:rFonts w:asciiTheme="majorHAnsi" w:hAnsiTheme="majorHAnsi" w:cstheme="majorHAnsi"/>
                <w:b w:val="0"/>
                <w:sz w:val="20"/>
                <w:szCs w:val="20"/>
              </w:rPr>
              <w:t>87</w:t>
            </w:r>
            <w:r w:rsidRPr="00235C49">
              <w:rPr>
                <w:rStyle w:val="lev"/>
                <w:rFonts w:asciiTheme="majorHAnsi" w:hAnsiTheme="majorHAnsi" w:cstheme="majorHAnsi"/>
                <w:b w:val="0"/>
                <w:sz w:val="20"/>
                <w:szCs w:val="20"/>
              </w:rPr>
              <w:t xml:space="preserve"> %</w:t>
            </w:r>
          </w:p>
        </w:tc>
      </w:tr>
      <w:tr w:rsidR="00C732B1" w:rsidRPr="007C7963" w14:paraId="2B1D5A26" w14:textId="77777777" w:rsidTr="00C732B1">
        <w:trPr>
          <w:trHeight w:val="264"/>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65C1E034" w14:textId="77777777" w:rsidR="00C732B1" w:rsidRPr="00CB4878" w:rsidRDefault="00C732B1"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Dépenses d'équipement brut / recettes réelles de fonctionnement</w:t>
            </w:r>
          </w:p>
        </w:tc>
        <w:tc>
          <w:tcPr>
            <w:tcW w:w="2126" w:type="dxa"/>
            <w:tcBorders>
              <w:right w:val="dashSmallGap" w:sz="4" w:space="0" w:color="7F7F7F" w:themeColor="text1" w:themeTint="80"/>
            </w:tcBorders>
            <w:shd w:val="clear" w:color="auto" w:fill="FFFFFF" w:themeFill="background1"/>
          </w:tcPr>
          <w:p w14:paraId="59C30ED8" w14:textId="074BDC95" w:rsidR="00C732B1" w:rsidRPr="00235C49" w:rsidRDefault="004A6AB8" w:rsidP="004A6AB8">
            <w:pPr>
              <w:pStyle w:val="Sansinterligne"/>
              <w:shd w:val="clear" w:color="auto" w:fill="FFFFFF" w:themeFill="background1"/>
              <w:ind w:left="-404" w:hanging="404"/>
              <w:jc w:val="right"/>
              <w:cnfStyle w:val="000000000000" w:firstRow="0" w:lastRow="0" w:firstColumn="0" w:lastColumn="0" w:oddVBand="0" w:evenVBand="0" w:oddHBand="0" w:evenHBand="0" w:firstRowFirstColumn="0" w:firstRowLastColumn="0" w:lastRowFirstColumn="0" w:lastRowLastColumn="0"/>
              <w:rPr>
                <w:rStyle w:val="lev"/>
                <w:rFonts w:asciiTheme="majorHAnsi" w:hAnsiTheme="majorHAnsi" w:cstheme="majorHAnsi"/>
                <w:b w:val="0"/>
                <w:bCs w:val="0"/>
                <w:sz w:val="20"/>
                <w:szCs w:val="20"/>
              </w:rPr>
            </w:pPr>
            <w:r w:rsidRPr="00235C49">
              <w:rPr>
                <w:rStyle w:val="lev"/>
                <w:rFonts w:asciiTheme="majorHAnsi" w:hAnsiTheme="majorHAnsi" w:cstheme="majorHAnsi"/>
                <w:b w:val="0"/>
                <w:sz w:val="20"/>
                <w:szCs w:val="20"/>
              </w:rPr>
              <w:t>55,69</w:t>
            </w:r>
            <w:r w:rsidR="00C732B1" w:rsidRPr="00235C49">
              <w:rPr>
                <w:rStyle w:val="lev"/>
                <w:rFonts w:asciiTheme="majorHAnsi" w:hAnsiTheme="majorHAnsi" w:cstheme="majorHAnsi"/>
                <w:b w:val="0"/>
                <w:sz w:val="20"/>
                <w:szCs w:val="20"/>
              </w:rPr>
              <w:t xml:space="preserve"> %</w:t>
            </w:r>
          </w:p>
        </w:tc>
      </w:tr>
      <w:tr w:rsidR="00C732B1" w:rsidRPr="007C7963" w14:paraId="5B23FB2E" w14:textId="77777777" w:rsidTr="00C732B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201829F1" w14:textId="77777777" w:rsidR="00C732B1" w:rsidRPr="00CB4878" w:rsidRDefault="00C732B1"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Encours de la dette / recettes réelles de fonctionnement (2) (3) (4)</w:t>
            </w:r>
          </w:p>
        </w:tc>
        <w:tc>
          <w:tcPr>
            <w:tcW w:w="2126" w:type="dxa"/>
            <w:tcBorders>
              <w:right w:val="dashSmallGap" w:sz="4" w:space="0" w:color="7F7F7F" w:themeColor="text1" w:themeTint="80"/>
            </w:tcBorders>
            <w:shd w:val="clear" w:color="auto" w:fill="FFFFFF" w:themeFill="background1"/>
          </w:tcPr>
          <w:p w14:paraId="5A0DB6A0" w14:textId="45197FDD" w:rsidR="00C732B1" w:rsidRPr="00235C49" w:rsidRDefault="00235C49" w:rsidP="00C732B1">
            <w:pPr>
              <w:pStyle w:val="Sansinterligne"/>
              <w:shd w:val="clear" w:color="auto" w:fill="FFFFFF" w:themeFill="background1"/>
              <w:ind w:left="-404" w:hanging="404"/>
              <w:jc w:val="right"/>
              <w:cnfStyle w:val="000000100000" w:firstRow="0" w:lastRow="0" w:firstColumn="0" w:lastColumn="0" w:oddVBand="0" w:evenVBand="0" w:oddHBand="1" w:evenHBand="0" w:firstRowFirstColumn="0" w:firstRowLastColumn="0" w:lastRowFirstColumn="0" w:lastRowLastColumn="0"/>
              <w:rPr>
                <w:rStyle w:val="lev"/>
                <w:rFonts w:asciiTheme="majorHAnsi" w:hAnsiTheme="majorHAnsi" w:cstheme="majorHAnsi"/>
                <w:b w:val="0"/>
                <w:bCs w:val="0"/>
                <w:sz w:val="20"/>
                <w:szCs w:val="20"/>
              </w:rPr>
            </w:pPr>
            <w:r w:rsidRPr="00235C49">
              <w:rPr>
                <w:rStyle w:val="lev"/>
                <w:rFonts w:asciiTheme="majorHAnsi" w:hAnsiTheme="majorHAnsi" w:cstheme="majorHAnsi"/>
                <w:b w:val="0"/>
                <w:bCs w:val="0"/>
                <w:sz w:val="20"/>
                <w:szCs w:val="20"/>
              </w:rPr>
              <w:t>14,10 %</w:t>
            </w:r>
          </w:p>
        </w:tc>
      </w:tr>
      <w:tr w:rsidR="00C732B1" w:rsidRPr="007C7963" w14:paraId="4B29765D" w14:textId="77777777" w:rsidTr="00C732B1">
        <w:trPr>
          <w:trHeight w:val="278"/>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bottom w:val="dashSmallGap" w:sz="4" w:space="0" w:color="7F7F7F" w:themeColor="text1" w:themeTint="80"/>
            </w:tcBorders>
            <w:shd w:val="clear" w:color="auto" w:fill="FFFFFF" w:themeFill="background1"/>
          </w:tcPr>
          <w:p w14:paraId="0E67F280" w14:textId="77777777" w:rsidR="00C732B1" w:rsidRPr="00CB4878" w:rsidRDefault="00C732B1"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Epargne brute / recettes réelles de fonctionnement (2) (4)</w:t>
            </w:r>
          </w:p>
        </w:tc>
        <w:tc>
          <w:tcPr>
            <w:tcW w:w="2126" w:type="dxa"/>
            <w:tcBorders>
              <w:bottom w:val="dashSmallGap" w:sz="4" w:space="0" w:color="7F7F7F" w:themeColor="text1" w:themeTint="80"/>
              <w:right w:val="dashSmallGap" w:sz="4" w:space="0" w:color="7F7F7F" w:themeColor="text1" w:themeTint="80"/>
            </w:tcBorders>
            <w:shd w:val="clear" w:color="auto" w:fill="FFFFFF" w:themeFill="background1"/>
          </w:tcPr>
          <w:p w14:paraId="44CEC35C" w14:textId="0AB4309A" w:rsidR="00C732B1" w:rsidRPr="00235C49" w:rsidRDefault="00235C49" w:rsidP="00C732B1">
            <w:pPr>
              <w:pStyle w:val="Sansinterligne"/>
              <w:shd w:val="clear" w:color="auto" w:fill="FFFFFF" w:themeFill="background1"/>
              <w:ind w:left="-404" w:hanging="404"/>
              <w:jc w:val="right"/>
              <w:cnfStyle w:val="000000000000" w:firstRow="0" w:lastRow="0" w:firstColumn="0" w:lastColumn="0" w:oddVBand="0" w:evenVBand="0" w:oddHBand="0" w:evenHBand="0" w:firstRowFirstColumn="0" w:firstRowLastColumn="0" w:lastRowFirstColumn="0" w:lastRowLastColumn="0"/>
              <w:rPr>
                <w:rStyle w:val="lev"/>
                <w:rFonts w:asciiTheme="majorHAnsi" w:hAnsiTheme="majorHAnsi" w:cstheme="majorHAnsi"/>
                <w:b w:val="0"/>
                <w:bCs w:val="0"/>
                <w:sz w:val="20"/>
                <w:szCs w:val="20"/>
              </w:rPr>
            </w:pPr>
            <w:r w:rsidRPr="00235C49">
              <w:rPr>
                <w:rStyle w:val="lev"/>
                <w:rFonts w:asciiTheme="majorHAnsi" w:hAnsiTheme="majorHAnsi" w:cstheme="majorHAnsi"/>
                <w:b w:val="0"/>
                <w:bCs w:val="0"/>
                <w:sz w:val="20"/>
                <w:szCs w:val="20"/>
              </w:rPr>
              <w:t>-17,30 %</w:t>
            </w:r>
          </w:p>
        </w:tc>
      </w:tr>
    </w:tbl>
    <w:p w14:paraId="10AEB4BD" w14:textId="77777777" w:rsidR="00C732B1" w:rsidRPr="007C7963" w:rsidRDefault="00C732B1" w:rsidP="00C732B1">
      <w:pPr>
        <w:shd w:val="clear" w:color="auto" w:fill="FFFFFF" w:themeFill="background1"/>
        <w:rPr>
          <w:rFonts w:asciiTheme="majorHAnsi" w:hAnsiTheme="majorHAnsi" w:cstheme="majorHAnsi"/>
          <w:b/>
          <w:bCs/>
          <w:sz w:val="20"/>
          <w:szCs w:val="20"/>
        </w:rPr>
      </w:pPr>
    </w:p>
    <w:p w14:paraId="53DCD2B5" w14:textId="0583219E" w:rsidR="00CD6595" w:rsidRDefault="00CD6595" w:rsidP="00C732B1">
      <w:pPr>
        <w:shd w:val="clear" w:color="auto" w:fill="FFFFFF" w:themeFill="background1"/>
        <w:rPr>
          <w:rFonts w:asciiTheme="majorHAnsi" w:hAnsiTheme="majorHAnsi" w:cstheme="majorHAnsi"/>
          <w:b/>
          <w:bCs/>
          <w:sz w:val="20"/>
          <w:szCs w:val="20"/>
        </w:rPr>
      </w:pPr>
      <w:r>
        <w:rPr>
          <w:rFonts w:asciiTheme="majorHAnsi" w:hAnsiTheme="majorHAnsi" w:cstheme="majorHAnsi"/>
          <w:b/>
          <w:bCs/>
          <w:sz w:val="20"/>
          <w:szCs w:val="20"/>
        </w:rPr>
        <w:t>POPULATION TOTALE : 2 543 HABITANTS</w:t>
      </w:r>
    </w:p>
    <w:p w14:paraId="598C4637" w14:textId="77777777" w:rsidR="00CD6595" w:rsidRDefault="00CD6595" w:rsidP="00C732B1">
      <w:pPr>
        <w:shd w:val="clear" w:color="auto" w:fill="FFFFFF" w:themeFill="background1"/>
        <w:rPr>
          <w:rFonts w:asciiTheme="majorHAnsi" w:hAnsiTheme="majorHAnsi" w:cstheme="majorHAnsi"/>
          <w:b/>
          <w:bCs/>
          <w:sz w:val="20"/>
          <w:szCs w:val="20"/>
        </w:rPr>
      </w:pPr>
    </w:p>
    <w:p w14:paraId="756E8B5C" w14:textId="77777777" w:rsidR="00CD6595" w:rsidRDefault="00CD6595" w:rsidP="00C732B1">
      <w:pPr>
        <w:shd w:val="clear" w:color="auto" w:fill="FFFFFF" w:themeFill="background1"/>
        <w:rPr>
          <w:rFonts w:asciiTheme="majorHAnsi" w:hAnsiTheme="majorHAnsi" w:cstheme="majorHAnsi"/>
          <w:b/>
          <w:bCs/>
          <w:sz w:val="20"/>
          <w:szCs w:val="20"/>
        </w:rPr>
      </w:pPr>
    </w:p>
    <w:p w14:paraId="06965537" w14:textId="77777777" w:rsidR="00C732B1" w:rsidRPr="006F74AF" w:rsidRDefault="00C732B1" w:rsidP="00C732B1">
      <w:pPr>
        <w:shd w:val="clear" w:color="auto" w:fill="002060"/>
        <w:rPr>
          <w:rFonts w:asciiTheme="majorHAnsi" w:hAnsiTheme="majorHAnsi" w:cstheme="majorHAnsi"/>
          <w:b/>
          <w:bCs/>
          <w:color w:val="FFFFFF" w:themeColor="background1"/>
          <w:sz w:val="20"/>
          <w:szCs w:val="20"/>
        </w:rPr>
      </w:pPr>
      <w:r w:rsidRPr="006F74AF">
        <w:rPr>
          <w:rFonts w:asciiTheme="majorHAnsi" w:hAnsiTheme="majorHAnsi" w:cstheme="majorHAnsi"/>
          <w:b/>
          <w:bCs/>
          <w:color w:val="FFFFFF" w:themeColor="background1"/>
          <w:sz w:val="20"/>
          <w:szCs w:val="20"/>
        </w:rPr>
        <w:t>5. Etat de la dette</w:t>
      </w:r>
    </w:p>
    <w:p w14:paraId="504FC1F9" w14:textId="77777777" w:rsidR="00C732B1" w:rsidRDefault="00C732B1" w:rsidP="00C732B1">
      <w:pPr>
        <w:rPr>
          <w:rFonts w:asciiTheme="majorHAnsi" w:hAnsiTheme="majorHAnsi" w:cstheme="majorHAnsi"/>
          <w:sz w:val="20"/>
          <w:szCs w:val="20"/>
        </w:rPr>
      </w:pPr>
    </w:p>
    <w:p w14:paraId="1ED140A1" w14:textId="3E43822C" w:rsidR="00C732B1" w:rsidRDefault="00C732B1" w:rsidP="00C732B1">
      <w:pPr>
        <w:rPr>
          <w:rFonts w:asciiTheme="majorHAnsi" w:hAnsiTheme="majorHAnsi" w:cstheme="majorHAnsi"/>
          <w:iCs/>
          <w:sz w:val="20"/>
          <w:szCs w:val="20"/>
        </w:rPr>
      </w:pPr>
      <w:r>
        <w:rPr>
          <w:rFonts w:asciiTheme="majorHAnsi" w:hAnsiTheme="majorHAnsi" w:cstheme="majorHAnsi"/>
          <w:sz w:val="20"/>
          <w:szCs w:val="20"/>
        </w:rPr>
        <w:t>Au</w:t>
      </w:r>
      <w:r w:rsidRPr="00634E31">
        <w:rPr>
          <w:rFonts w:asciiTheme="majorHAnsi" w:hAnsiTheme="majorHAnsi" w:cstheme="majorHAnsi"/>
          <w:sz w:val="20"/>
          <w:szCs w:val="20"/>
        </w:rPr>
        <w:t xml:space="preserve"> 1</w:t>
      </w:r>
      <w:r w:rsidRPr="00634E31">
        <w:rPr>
          <w:rFonts w:asciiTheme="majorHAnsi" w:hAnsiTheme="majorHAnsi" w:cstheme="majorHAnsi"/>
          <w:sz w:val="20"/>
          <w:szCs w:val="20"/>
          <w:vertAlign w:val="superscript"/>
        </w:rPr>
        <w:t>er</w:t>
      </w:r>
      <w:r w:rsidRPr="00634E31">
        <w:rPr>
          <w:rFonts w:asciiTheme="majorHAnsi" w:hAnsiTheme="majorHAnsi" w:cstheme="majorHAnsi"/>
          <w:sz w:val="20"/>
          <w:szCs w:val="20"/>
        </w:rPr>
        <w:t xml:space="preserve"> janvier 202</w:t>
      </w:r>
      <w:r>
        <w:rPr>
          <w:rFonts w:asciiTheme="majorHAnsi" w:hAnsiTheme="majorHAnsi" w:cstheme="majorHAnsi"/>
          <w:sz w:val="20"/>
          <w:szCs w:val="20"/>
        </w:rPr>
        <w:t>4</w:t>
      </w:r>
      <w:r w:rsidRPr="00634E31">
        <w:rPr>
          <w:rFonts w:asciiTheme="majorHAnsi" w:hAnsiTheme="majorHAnsi" w:cstheme="majorHAnsi"/>
          <w:sz w:val="20"/>
          <w:szCs w:val="20"/>
        </w:rPr>
        <w:t xml:space="preserve">, la commune a </w:t>
      </w:r>
      <w:r>
        <w:rPr>
          <w:rFonts w:asciiTheme="majorHAnsi" w:hAnsiTheme="majorHAnsi" w:cstheme="majorHAnsi"/>
          <w:sz w:val="20"/>
          <w:szCs w:val="20"/>
        </w:rPr>
        <w:t>3</w:t>
      </w:r>
      <w:r w:rsidRPr="00634E31">
        <w:rPr>
          <w:rFonts w:asciiTheme="majorHAnsi" w:hAnsiTheme="majorHAnsi" w:cstheme="majorHAnsi"/>
          <w:sz w:val="20"/>
          <w:szCs w:val="20"/>
        </w:rPr>
        <w:t xml:space="preserve"> emprunts contractés, à taux fixes, auprès de </w:t>
      </w:r>
      <w:r w:rsidRPr="00634E31">
        <w:rPr>
          <w:rFonts w:asciiTheme="majorHAnsi" w:hAnsiTheme="majorHAnsi" w:cstheme="majorHAnsi"/>
          <w:iCs/>
          <w:sz w:val="20"/>
          <w:szCs w:val="20"/>
        </w:rPr>
        <w:t>la Caisse d’Epargne</w:t>
      </w:r>
      <w:r>
        <w:rPr>
          <w:rFonts w:asciiTheme="majorHAnsi" w:hAnsiTheme="majorHAnsi" w:cstheme="majorHAnsi"/>
          <w:iCs/>
          <w:sz w:val="20"/>
          <w:szCs w:val="20"/>
        </w:rPr>
        <w:t>.</w:t>
      </w:r>
      <w:r w:rsidR="005E6D05">
        <w:rPr>
          <w:rFonts w:asciiTheme="majorHAnsi" w:hAnsiTheme="majorHAnsi" w:cstheme="majorHAnsi"/>
          <w:iCs/>
          <w:sz w:val="20"/>
          <w:szCs w:val="20"/>
        </w:rPr>
        <w:t xml:space="preserve"> L’endettement de la </w:t>
      </w:r>
    </w:p>
    <w:p w14:paraId="3EE5B9E9" w14:textId="51F7A40C" w:rsidR="005E6D05" w:rsidRDefault="0023393F" w:rsidP="00C732B1">
      <w:pPr>
        <w:rPr>
          <w:rFonts w:asciiTheme="majorHAnsi" w:hAnsiTheme="majorHAnsi" w:cstheme="majorHAnsi"/>
          <w:iCs/>
          <w:sz w:val="20"/>
          <w:szCs w:val="20"/>
        </w:rPr>
      </w:pPr>
      <w:proofErr w:type="gramStart"/>
      <w:r>
        <w:rPr>
          <w:rFonts w:asciiTheme="majorHAnsi" w:hAnsiTheme="majorHAnsi" w:cstheme="majorHAnsi"/>
          <w:iCs/>
          <w:sz w:val="20"/>
          <w:szCs w:val="20"/>
        </w:rPr>
        <w:t>c</w:t>
      </w:r>
      <w:r w:rsidR="005E6D05">
        <w:rPr>
          <w:rFonts w:asciiTheme="majorHAnsi" w:hAnsiTheme="majorHAnsi" w:cstheme="majorHAnsi"/>
          <w:iCs/>
          <w:sz w:val="20"/>
          <w:szCs w:val="20"/>
        </w:rPr>
        <w:t>ommune</w:t>
      </w:r>
      <w:proofErr w:type="gramEnd"/>
      <w:r w:rsidR="005E6D05">
        <w:rPr>
          <w:rFonts w:asciiTheme="majorHAnsi" w:hAnsiTheme="majorHAnsi" w:cstheme="majorHAnsi"/>
          <w:iCs/>
          <w:sz w:val="20"/>
          <w:szCs w:val="20"/>
        </w:rPr>
        <w:t xml:space="preserve"> est en diminution, l’emprunt relais </w:t>
      </w:r>
      <w:r w:rsidR="009704F4">
        <w:rPr>
          <w:rFonts w:asciiTheme="majorHAnsi" w:hAnsiTheme="majorHAnsi" w:cstheme="majorHAnsi"/>
          <w:iCs/>
          <w:sz w:val="20"/>
          <w:szCs w:val="20"/>
        </w:rPr>
        <w:t xml:space="preserve">de 700 000 € </w:t>
      </w:r>
      <w:r w:rsidR="005E6D05">
        <w:rPr>
          <w:rFonts w:asciiTheme="majorHAnsi" w:hAnsiTheme="majorHAnsi" w:cstheme="majorHAnsi"/>
          <w:iCs/>
          <w:sz w:val="20"/>
          <w:szCs w:val="20"/>
        </w:rPr>
        <w:t>étant soldé en 2023.</w:t>
      </w:r>
    </w:p>
    <w:p w14:paraId="473C29D7" w14:textId="1E3BE057" w:rsidR="009704F4" w:rsidRDefault="009704F4" w:rsidP="00C732B1">
      <w:pPr>
        <w:rPr>
          <w:rFonts w:asciiTheme="majorHAnsi" w:hAnsiTheme="majorHAnsi" w:cstheme="majorHAnsi"/>
          <w:iCs/>
          <w:sz w:val="20"/>
          <w:szCs w:val="20"/>
        </w:rPr>
      </w:pPr>
      <w:r>
        <w:rPr>
          <w:rFonts w:asciiTheme="majorHAnsi" w:hAnsiTheme="majorHAnsi" w:cstheme="majorHAnsi"/>
          <w:iCs/>
          <w:sz w:val="20"/>
          <w:szCs w:val="20"/>
        </w:rPr>
        <w:t>Le remboursement du capital des emprunts de la commune représente 47 455,58 € en 2024 contre 745 562,64 € en 2023.</w:t>
      </w:r>
    </w:p>
    <w:p w14:paraId="5944809F" w14:textId="097207BB" w:rsidR="009704F4" w:rsidRDefault="009704F4" w:rsidP="00C732B1">
      <w:pPr>
        <w:rPr>
          <w:rFonts w:asciiTheme="majorHAnsi" w:hAnsiTheme="majorHAnsi" w:cstheme="majorHAnsi"/>
          <w:iCs/>
          <w:sz w:val="20"/>
          <w:szCs w:val="20"/>
        </w:rPr>
      </w:pPr>
      <w:r>
        <w:rPr>
          <w:rFonts w:asciiTheme="majorHAnsi" w:hAnsiTheme="majorHAnsi" w:cstheme="majorHAnsi"/>
          <w:iCs/>
          <w:sz w:val="20"/>
          <w:szCs w:val="20"/>
        </w:rPr>
        <w:t>Le remboursement des intérêts d’emprunt de la commune est de 11 206,90 € en 2024 contre 15 549,84 € en 2023.</w:t>
      </w:r>
    </w:p>
    <w:p w14:paraId="6A1DF48B" w14:textId="77777777" w:rsidR="009704F4" w:rsidRDefault="009704F4" w:rsidP="00C732B1">
      <w:pPr>
        <w:rPr>
          <w:rFonts w:asciiTheme="majorHAnsi" w:hAnsiTheme="majorHAnsi" w:cstheme="majorHAnsi"/>
          <w:iCs/>
          <w:sz w:val="20"/>
          <w:szCs w:val="20"/>
        </w:rPr>
      </w:pPr>
    </w:p>
    <w:p w14:paraId="144AE9BB" w14:textId="031C7E2E" w:rsidR="00C732B1" w:rsidRPr="002D433C" w:rsidRDefault="009704F4" w:rsidP="002D433C">
      <w:pPr>
        <w:rPr>
          <w:rFonts w:asciiTheme="majorHAnsi" w:hAnsiTheme="majorHAnsi" w:cstheme="majorHAnsi"/>
          <w:sz w:val="18"/>
          <w:szCs w:val="18"/>
        </w:rPr>
      </w:pPr>
      <w:r>
        <w:rPr>
          <w:rFonts w:asciiTheme="majorHAnsi" w:hAnsiTheme="majorHAnsi" w:cstheme="majorHAnsi"/>
          <w:iCs/>
          <w:sz w:val="20"/>
          <w:szCs w:val="20"/>
        </w:rPr>
        <w:t>L’encours de la dette au 1</w:t>
      </w:r>
      <w:r w:rsidRPr="009704F4">
        <w:rPr>
          <w:rFonts w:asciiTheme="majorHAnsi" w:hAnsiTheme="majorHAnsi" w:cstheme="majorHAnsi"/>
          <w:iCs/>
          <w:sz w:val="20"/>
          <w:szCs w:val="20"/>
          <w:vertAlign w:val="superscript"/>
        </w:rPr>
        <w:t>er</w:t>
      </w:r>
      <w:r>
        <w:rPr>
          <w:rFonts w:asciiTheme="majorHAnsi" w:hAnsiTheme="majorHAnsi" w:cstheme="majorHAnsi"/>
          <w:iCs/>
          <w:sz w:val="20"/>
          <w:szCs w:val="20"/>
        </w:rPr>
        <w:t xml:space="preserve"> janvier 2024 est de 260 293,80 € soit 102,36 €/hab.</w:t>
      </w:r>
      <w:r w:rsidR="00C732B1">
        <w:rPr>
          <w:rFonts w:ascii="Geneva" w:hAnsi="Geneva"/>
          <w:sz w:val="20"/>
        </w:rPr>
        <w:tab/>
      </w:r>
      <w:r w:rsidR="00C732B1">
        <w:rPr>
          <w:rFonts w:ascii="Geneva" w:hAnsi="Geneva"/>
          <w:sz w:val="20"/>
        </w:rPr>
        <w:tab/>
      </w:r>
      <w:r w:rsidR="00C732B1" w:rsidRPr="002D433C">
        <w:rPr>
          <w:rFonts w:asciiTheme="majorHAnsi" w:hAnsiTheme="majorHAnsi" w:cstheme="majorHAnsi"/>
          <w:sz w:val="18"/>
          <w:szCs w:val="18"/>
        </w:rPr>
        <w:t>Vu le Maire</w:t>
      </w:r>
    </w:p>
    <w:p w14:paraId="18F5593E" w14:textId="77777777" w:rsidR="00C732B1" w:rsidRPr="002D433C" w:rsidRDefault="00C732B1" w:rsidP="00C732B1">
      <w:pPr>
        <w:pStyle w:val="CorpsdetexteMsoNormal"/>
        <w:spacing w:after="0"/>
        <w:jc w:val="both"/>
        <w:rPr>
          <w:rFonts w:asciiTheme="majorHAnsi" w:hAnsiTheme="majorHAnsi" w:cstheme="majorHAnsi"/>
          <w:sz w:val="18"/>
          <w:szCs w:val="18"/>
        </w:rPr>
      </w:pPr>
      <w:r w:rsidRPr="002D433C">
        <w:rPr>
          <w:rFonts w:asciiTheme="majorHAnsi" w:hAnsiTheme="majorHAnsi" w:cstheme="majorHAnsi"/>
          <w:sz w:val="18"/>
          <w:szCs w:val="18"/>
        </w:rPr>
        <w:tab/>
      </w:r>
      <w:r w:rsidRPr="002D433C">
        <w:rPr>
          <w:rFonts w:asciiTheme="majorHAnsi" w:hAnsiTheme="majorHAnsi" w:cstheme="majorHAnsi"/>
          <w:sz w:val="18"/>
          <w:szCs w:val="18"/>
        </w:rPr>
        <w:tab/>
      </w:r>
      <w:r w:rsidRPr="002D433C">
        <w:rPr>
          <w:rFonts w:asciiTheme="majorHAnsi" w:hAnsiTheme="majorHAnsi" w:cstheme="majorHAnsi"/>
          <w:sz w:val="18"/>
          <w:szCs w:val="18"/>
        </w:rPr>
        <w:tab/>
      </w:r>
      <w:r w:rsidRPr="002D433C">
        <w:rPr>
          <w:rFonts w:asciiTheme="majorHAnsi" w:hAnsiTheme="majorHAnsi" w:cstheme="majorHAnsi"/>
          <w:sz w:val="18"/>
          <w:szCs w:val="18"/>
        </w:rPr>
        <w:tab/>
      </w:r>
      <w:r w:rsidRPr="002D433C">
        <w:rPr>
          <w:rFonts w:asciiTheme="majorHAnsi" w:hAnsiTheme="majorHAnsi" w:cstheme="majorHAnsi"/>
          <w:sz w:val="18"/>
          <w:szCs w:val="18"/>
        </w:rPr>
        <w:tab/>
      </w:r>
      <w:r w:rsidRPr="002D433C">
        <w:rPr>
          <w:rFonts w:asciiTheme="majorHAnsi" w:hAnsiTheme="majorHAnsi" w:cstheme="majorHAnsi"/>
          <w:sz w:val="18"/>
          <w:szCs w:val="18"/>
        </w:rPr>
        <w:tab/>
      </w:r>
      <w:r w:rsidRPr="002D433C">
        <w:rPr>
          <w:rFonts w:asciiTheme="majorHAnsi" w:hAnsiTheme="majorHAnsi" w:cstheme="majorHAnsi"/>
          <w:sz w:val="18"/>
          <w:szCs w:val="18"/>
        </w:rPr>
        <w:tab/>
      </w:r>
      <w:r w:rsidRPr="002D433C">
        <w:rPr>
          <w:rFonts w:asciiTheme="majorHAnsi" w:hAnsiTheme="majorHAnsi" w:cstheme="majorHAnsi"/>
          <w:sz w:val="18"/>
          <w:szCs w:val="18"/>
        </w:rPr>
        <w:tab/>
      </w:r>
      <w:r w:rsidRPr="002D433C">
        <w:rPr>
          <w:rFonts w:asciiTheme="majorHAnsi" w:hAnsiTheme="majorHAnsi" w:cstheme="majorHAnsi"/>
          <w:sz w:val="18"/>
          <w:szCs w:val="18"/>
        </w:rPr>
        <w:tab/>
      </w:r>
      <w:r w:rsidRPr="002D433C">
        <w:rPr>
          <w:rFonts w:asciiTheme="majorHAnsi" w:hAnsiTheme="majorHAnsi" w:cstheme="majorHAnsi"/>
          <w:sz w:val="18"/>
          <w:szCs w:val="18"/>
        </w:rPr>
        <w:tab/>
        <w:t>Véronique DUPIRE</w:t>
      </w:r>
    </w:p>
    <w:p w14:paraId="11CBD0FD" w14:textId="77777777" w:rsidR="00C732B1" w:rsidRDefault="00C732B1" w:rsidP="001A6EDE">
      <w:pPr>
        <w:pStyle w:val="CorpsdetexteMsoNormal"/>
        <w:spacing w:after="0"/>
        <w:jc w:val="center"/>
      </w:pPr>
    </w:p>
    <w:p w14:paraId="531D2E22" w14:textId="77777777" w:rsidR="00C732B1" w:rsidRDefault="00C732B1" w:rsidP="001A6EDE">
      <w:pPr>
        <w:pStyle w:val="CorpsdetexteMsoNormal"/>
        <w:spacing w:after="0"/>
        <w:jc w:val="center"/>
      </w:pPr>
    </w:p>
    <w:p w14:paraId="217FBF58" w14:textId="77777777" w:rsidR="00C732B1" w:rsidRDefault="00C732B1" w:rsidP="001A6EDE">
      <w:pPr>
        <w:pStyle w:val="CorpsdetexteMsoNormal"/>
        <w:spacing w:after="0"/>
        <w:jc w:val="center"/>
      </w:pPr>
    </w:p>
    <w:p w14:paraId="5697C79E" w14:textId="77777777" w:rsidR="00B8149F" w:rsidRDefault="00B8149F" w:rsidP="001A6EDE">
      <w:pPr>
        <w:pStyle w:val="CorpsdetexteMsoNormal"/>
        <w:spacing w:after="0"/>
        <w:jc w:val="center"/>
      </w:pPr>
    </w:p>
    <w:p w14:paraId="17D1E040" w14:textId="77777777" w:rsidR="00B8149F" w:rsidRDefault="00B8149F" w:rsidP="001A6EDE">
      <w:pPr>
        <w:pStyle w:val="CorpsdetexteMsoNormal"/>
        <w:spacing w:after="0"/>
        <w:jc w:val="center"/>
      </w:pPr>
    </w:p>
    <w:p w14:paraId="6994C7A5" w14:textId="77777777" w:rsidR="00B8149F" w:rsidRDefault="00B8149F" w:rsidP="001A6EDE">
      <w:pPr>
        <w:pStyle w:val="CorpsdetexteMsoNormal"/>
        <w:spacing w:after="0"/>
        <w:jc w:val="center"/>
      </w:pPr>
    </w:p>
    <w:p w14:paraId="0BBC0153" w14:textId="77777777" w:rsidR="00B8149F" w:rsidRDefault="00B8149F" w:rsidP="001A6EDE">
      <w:pPr>
        <w:pStyle w:val="CorpsdetexteMsoNormal"/>
        <w:spacing w:after="0"/>
        <w:jc w:val="center"/>
      </w:pPr>
    </w:p>
    <w:p w14:paraId="468B94B5" w14:textId="77777777" w:rsidR="00B8149F" w:rsidRDefault="00B8149F" w:rsidP="001A6EDE">
      <w:pPr>
        <w:pStyle w:val="CorpsdetexteMsoNormal"/>
        <w:spacing w:after="0"/>
        <w:jc w:val="center"/>
      </w:pPr>
    </w:p>
    <w:p w14:paraId="73D4CF7F" w14:textId="77777777" w:rsidR="00B8149F" w:rsidRDefault="00B8149F" w:rsidP="001A6EDE">
      <w:pPr>
        <w:pStyle w:val="CorpsdetexteMsoNormal"/>
        <w:spacing w:after="0"/>
        <w:jc w:val="center"/>
      </w:pPr>
    </w:p>
    <w:p w14:paraId="462942FB" w14:textId="77777777" w:rsidR="00B8149F" w:rsidRDefault="00B8149F" w:rsidP="001A6EDE">
      <w:pPr>
        <w:pStyle w:val="CorpsdetexteMsoNormal"/>
        <w:spacing w:after="0"/>
        <w:jc w:val="center"/>
      </w:pPr>
    </w:p>
    <w:p w14:paraId="37FB7D29" w14:textId="77777777" w:rsidR="00B8149F" w:rsidRDefault="00B8149F" w:rsidP="001A6EDE">
      <w:pPr>
        <w:pStyle w:val="CorpsdetexteMsoNormal"/>
        <w:spacing w:after="0"/>
        <w:jc w:val="center"/>
      </w:pPr>
    </w:p>
    <w:p w14:paraId="45FD6FE7" w14:textId="77777777" w:rsidR="00B8149F" w:rsidRDefault="00B8149F" w:rsidP="001A6EDE">
      <w:pPr>
        <w:pStyle w:val="CorpsdetexteMsoNormal"/>
        <w:spacing w:after="0"/>
        <w:jc w:val="center"/>
      </w:pPr>
    </w:p>
    <w:p w14:paraId="26BABAE0" w14:textId="77777777" w:rsidR="00B8149F" w:rsidRDefault="00B8149F" w:rsidP="001A6EDE">
      <w:pPr>
        <w:pStyle w:val="CorpsdetexteMsoNormal"/>
        <w:spacing w:after="0"/>
        <w:jc w:val="center"/>
      </w:pPr>
    </w:p>
    <w:p w14:paraId="649FE190" w14:textId="77777777" w:rsidR="00B8149F" w:rsidRDefault="00B8149F" w:rsidP="001A6EDE">
      <w:pPr>
        <w:pStyle w:val="CorpsdetexteMsoNormal"/>
        <w:spacing w:after="0"/>
        <w:jc w:val="center"/>
      </w:pPr>
    </w:p>
    <w:p w14:paraId="649D485F" w14:textId="77777777" w:rsidR="00B8149F" w:rsidRDefault="00B8149F" w:rsidP="001A6EDE">
      <w:pPr>
        <w:pStyle w:val="CorpsdetexteMsoNormal"/>
        <w:spacing w:after="0"/>
        <w:jc w:val="center"/>
      </w:pPr>
    </w:p>
    <w:p w14:paraId="00EE5668" w14:textId="77777777" w:rsidR="00B8149F" w:rsidRDefault="00B8149F" w:rsidP="001A6EDE">
      <w:pPr>
        <w:pStyle w:val="CorpsdetexteMsoNormal"/>
        <w:spacing w:after="0"/>
        <w:jc w:val="center"/>
      </w:pPr>
    </w:p>
    <w:p w14:paraId="52758ADA" w14:textId="77777777" w:rsidR="00B8149F" w:rsidRDefault="00B8149F" w:rsidP="001A6EDE">
      <w:pPr>
        <w:pStyle w:val="CorpsdetexteMsoNormal"/>
        <w:spacing w:after="0"/>
        <w:jc w:val="center"/>
      </w:pPr>
    </w:p>
    <w:p w14:paraId="025CBA72" w14:textId="77777777" w:rsidR="00B8149F" w:rsidRDefault="00B8149F" w:rsidP="001A6EDE">
      <w:pPr>
        <w:pStyle w:val="CorpsdetexteMsoNormal"/>
        <w:spacing w:after="0"/>
        <w:jc w:val="center"/>
      </w:pPr>
    </w:p>
    <w:p w14:paraId="3A695FE9" w14:textId="77777777" w:rsidR="00B8149F" w:rsidRDefault="00B8149F" w:rsidP="001A6EDE">
      <w:pPr>
        <w:pStyle w:val="CorpsdetexteMsoNormal"/>
        <w:spacing w:after="0"/>
        <w:jc w:val="center"/>
      </w:pPr>
    </w:p>
    <w:p w14:paraId="779145D6" w14:textId="77777777" w:rsidR="00B8149F" w:rsidRDefault="00B8149F" w:rsidP="001A6EDE">
      <w:pPr>
        <w:pStyle w:val="CorpsdetexteMsoNormal"/>
        <w:spacing w:after="0"/>
        <w:jc w:val="center"/>
      </w:pPr>
    </w:p>
    <w:p w14:paraId="1B310B92" w14:textId="77777777" w:rsidR="00B8149F" w:rsidRDefault="00B8149F" w:rsidP="001A6EDE">
      <w:pPr>
        <w:pStyle w:val="CorpsdetexteMsoNormal"/>
        <w:spacing w:after="0"/>
        <w:jc w:val="center"/>
      </w:pPr>
    </w:p>
    <w:p w14:paraId="43959803" w14:textId="77777777" w:rsidR="00B8149F" w:rsidRDefault="00B8149F" w:rsidP="001A6EDE">
      <w:pPr>
        <w:pStyle w:val="CorpsdetexteMsoNormal"/>
        <w:spacing w:after="0"/>
        <w:jc w:val="center"/>
      </w:pPr>
    </w:p>
    <w:p w14:paraId="5CF578DD" w14:textId="77777777" w:rsidR="00B8149F" w:rsidRDefault="00B8149F" w:rsidP="001A6EDE">
      <w:pPr>
        <w:pStyle w:val="CorpsdetexteMsoNormal"/>
        <w:spacing w:after="0"/>
        <w:jc w:val="center"/>
      </w:pPr>
    </w:p>
    <w:p w14:paraId="502AA4F4" w14:textId="77777777" w:rsidR="00B8149F" w:rsidRDefault="00B8149F" w:rsidP="001A6EDE">
      <w:pPr>
        <w:pStyle w:val="CorpsdetexteMsoNormal"/>
        <w:spacing w:after="0"/>
        <w:jc w:val="center"/>
      </w:pPr>
    </w:p>
    <w:p w14:paraId="0F070959" w14:textId="77777777" w:rsidR="00B8149F" w:rsidRDefault="00B8149F" w:rsidP="001A6EDE">
      <w:pPr>
        <w:pStyle w:val="CorpsdetexteMsoNormal"/>
        <w:spacing w:after="0"/>
        <w:jc w:val="center"/>
      </w:pPr>
    </w:p>
    <w:p w14:paraId="1BFE539B" w14:textId="77777777" w:rsidR="00B8149F" w:rsidRDefault="00B8149F" w:rsidP="001A6EDE">
      <w:pPr>
        <w:pStyle w:val="CorpsdetexteMsoNormal"/>
        <w:spacing w:after="0"/>
        <w:jc w:val="center"/>
      </w:pPr>
    </w:p>
    <w:p w14:paraId="06DA2499" w14:textId="77777777" w:rsidR="00B8149F" w:rsidRDefault="00B8149F" w:rsidP="001A6EDE">
      <w:pPr>
        <w:pStyle w:val="CorpsdetexteMsoNormal"/>
        <w:spacing w:after="0"/>
        <w:jc w:val="center"/>
      </w:pPr>
    </w:p>
    <w:p w14:paraId="79BAB967" w14:textId="77777777" w:rsidR="00B8149F" w:rsidRDefault="00B8149F" w:rsidP="001A6EDE">
      <w:pPr>
        <w:pStyle w:val="CorpsdetexteMsoNormal"/>
        <w:spacing w:after="0"/>
        <w:jc w:val="center"/>
      </w:pPr>
    </w:p>
    <w:p w14:paraId="0B678AA0" w14:textId="77777777" w:rsidR="00B8149F" w:rsidRDefault="00B8149F" w:rsidP="001A6EDE">
      <w:pPr>
        <w:pStyle w:val="CorpsdetexteMsoNormal"/>
        <w:spacing w:after="0"/>
        <w:jc w:val="center"/>
      </w:pPr>
    </w:p>
    <w:p w14:paraId="1E3DC650" w14:textId="77777777" w:rsidR="00B8149F" w:rsidRDefault="00B8149F" w:rsidP="001A6EDE">
      <w:pPr>
        <w:pStyle w:val="CorpsdetexteMsoNormal"/>
        <w:spacing w:after="0"/>
        <w:jc w:val="center"/>
      </w:pPr>
    </w:p>
    <w:p w14:paraId="42EDA8A7" w14:textId="77777777" w:rsidR="00B8149F" w:rsidRDefault="00B8149F" w:rsidP="001A6EDE">
      <w:pPr>
        <w:pStyle w:val="CorpsdetexteMsoNormal"/>
        <w:spacing w:after="0"/>
        <w:jc w:val="center"/>
      </w:pPr>
    </w:p>
    <w:p w14:paraId="326BF459" w14:textId="77777777" w:rsidR="00B8149F" w:rsidRDefault="00B8149F" w:rsidP="001A6EDE">
      <w:pPr>
        <w:pStyle w:val="CorpsdetexteMsoNormal"/>
        <w:spacing w:after="0"/>
        <w:jc w:val="center"/>
      </w:pPr>
    </w:p>
    <w:p w14:paraId="7289C076" w14:textId="77777777" w:rsidR="00B8149F" w:rsidRDefault="00B8149F" w:rsidP="001A6EDE">
      <w:pPr>
        <w:pStyle w:val="CorpsdetexteMsoNormal"/>
        <w:spacing w:after="0"/>
        <w:jc w:val="center"/>
      </w:pPr>
    </w:p>
    <w:p w14:paraId="29A96FAC" w14:textId="77777777" w:rsidR="00B8149F" w:rsidRDefault="00B8149F" w:rsidP="001A6EDE">
      <w:pPr>
        <w:pStyle w:val="CorpsdetexteMsoNormal"/>
        <w:spacing w:after="0"/>
        <w:jc w:val="center"/>
      </w:pPr>
    </w:p>
    <w:p w14:paraId="642DD640" w14:textId="77777777" w:rsidR="00B8149F" w:rsidRDefault="00B8149F" w:rsidP="001A6EDE">
      <w:pPr>
        <w:pStyle w:val="CorpsdetexteMsoNormal"/>
        <w:spacing w:after="0"/>
        <w:jc w:val="center"/>
      </w:pPr>
    </w:p>
    <w:p w14:paraId="4D813B01" w14:textId="77777777" w:rsidR="00B8149F" w:rsidRDefault="00B8149F" w:rsidP="001A6EDE">
      <w:pPr>
        <w:pStyle w:val="CorpsdetexteMsoNormal"/>
        <w:spacing w:after="0"/>
        <w:jc w:val="center"/>
      </w:pPr>
    </w:p>
    <w:p w14:paraId="71C16276" w14:textId="77777777" w:rsidR="00B8149F" w:rsidRDefault="00B8149F" w:rsidP="001A6EDE">
      <w:pPr>
        <w:pStyle w:val="CorpsdetexteMsoNormal"/>
        <w:spacing w:after="0"/>
        <w:jc w:val="center"/>
      </w:pPr>
    </w:p>
    <w:p w14:paraId="22EB458D" w14:textId="77777777" w:rsidR="00B8149F" w:rsidRDefault="00B8149F" w:rsidP="001A6EDE">
      <w:pPr>
        <w:pStyle w:val="CorpsdetexteMsoNormal"/>
        <w:spacing w:after="0"/>
        <w:jc w:val="center"/>
      </w:pPr>
    </w:p>
    <w:p w14:paraId="36D7EF4A" w14:textId="77777777" w:rsidR="00B8149F" w:rsidRDefault="00B8149F" w:rsidP="001A6EDE">
      <w:pPr>
        <w:pStyle w:val="CorpsdetexteMsoNormal"/>
        <w:spacing w:after="0"/>
        <w:jc w:val="center"/>
      </w:pPr>
    </w:p>
    <w:p w14:paraId="1503C526" w14:textId="77777777" w:rsidR="00B8149F" w:rsidRDefault="00B8149F" w:rsidP="001A6EDE">
      <w:pPr>
        <w:pStyle w:val="CorpsdetexteMsoNormal"/>
        <w:spacing w:after="0"/>
        <w:jc w:val="center"/>
      </w:pPr>
    </w:p>
    <w:p w14:paraId="4CAEFF6C" w14:textId="77777777" w:rsidR="00B8149F" w:rsidRDefault="00B8149F" w:rsidP="001A6EDE">
      <w:pPr>
        <w:pStyle w:val="CorpsdetexteMsoNormal"/>
        <w:spacing w:after="0"/>
        <w:jc w:val="center"/>
      </w:pPr>
    </w:p>
    <w:p w14:paraId="7089AA0C" w14:textId="77777777" w:rsidR="00B8149F" w:rsidRDefault="00B8149F" w:rsidP="001A6EDE">
      <w:pPr>
        <w:pStyle w:val="CorpsdetexteMsoNormal"/>
        <w:spacing w:after="0"/>
        <w:jc w:val="center"/>
      </w:pPr>
    </w:p>
    <w:p w14:paraId="6C4D8A10" w14:textId="77777777" w:rsidR="00B8149F" w:rsidRDefault="00B8149F" w:rsidP="001A6EDE">
      <w:pPr>
        <w:pStyle w:val="CorpsdetexteMsoNormal"/>
        <w:spacing w:after="0"/>
        <w:jc w:val="center"/>
      </w:pPr>
    </w:p>
    <w:p w14:paraId="75B683D1" w14:textId="77777777" w:rsidR="00B8149F" w:rsidRDefault="00B8149F" w:rsidP="001A6EDE">
      <w:pPr>
        <w:pStyle w:val="CorpsdetexteMsoNormal"/>
        <w:spacing w:after="0"/>
        <w:jc w:val="center"/>
      </w:pPr>
    </w:p>
    <w:p w14:paraId="75EBDA70" w14:textId="77777777" w:rsidR="00B8149F" w:rsidRDefault="00B8149F" w:rsidP="001A6EDE">
      <w:pPr>
        <w:pStyle w:val="CorpsdetexteMsoNormal"/>
        <w:spacing w:after="0"/>
        <w:jc w:val="center"/>
      </w:pPr>
    </w:p>
    <w:p w14:paraId="74280214" w14:textId="77777777" w:rsidR="00B8149F" w:rsidRDefault="00B8149F" w:rsidP="001A6EDE">
      <w:pPr>
        <w:pStyle w:val="CorpsdetexteMsoNormal"/>
        <w:spacing w:after="0"/>
        <w:jc w:val="center"/>
      </w:pPr>
    </w:p>
    <w:p w14:paraId="3DE4C229" w14:textId="77777777" w:rsidR="00B8149F" w:rsidRDefault="00B8149F" w:rsidP="001A6EDE">
      <w:pPr>
        <w:pStyle w:val="CorpsdetexteMsoNormal"/>
        <w:spacing w:after="0"/>
        <w:jc w:val="center"/>
      </w:pPr>
    </w:p>
    <w:p w14:paraId="0BF97358" w14:textId="77777777" w:rsidR="00B8149F" w:rsidRDefault="00B8149F" w:rsidP="001A6EDE">
      <w:pPr>
        <w:pStyle w:val="CorpsdetexteMsoNormal"/>
        <w:spacing w:after="0"/>
        <w:jc w:val="center"/>
      </w:pPr>
    </w:p>
    <w:p w14:paraId="7BCA9F47" w14:textId="77777777" w:rsidR="00B8149F" w:rsidRDefault="00B8149F" w:rsidP="001A6EDE">
      <w:pPr>
        <w:pStyle w:val="CorpsdetexteMsoNormal"/>
        <w:spacing w:after="0"/>
        <w:jc w:val="center"/>
      </w:pPr>
    </w:p>
    <w:p w14:paraId="274D5C5B" w14:textId="77777777" w:rsidR="00B8149F" w:rsidRDefault="00B8149F" w:rsidP="001A6EDE">
      <w:pPr>
        <w:pStyle w:val="CorpsdetexteMsoNormal"/>
        <w:spacing w:after="0"/>
        <w:jc w:val="center"/>
      </w:pPr>
    </w:p>
    <w:p w14:paraId="5DDCE8BF" w14:textId="77777777" w:rsidR="00B8149F" w:rsidRDefault="00B8149F" w:rsidP="001A6EDE">
      <w:pPr>
        <w:pStyle w:val="CorpsdetexteMsoNormal"/>
        <w:spacing w:after="0"/>
        <w:jc w:val="center"/>
      </w:pPr>
    </w:p>
    <w:p w14:paraId="7ED9D17B" w14:textId="77777777" w:rsidR="00B8149F" w:rsidRDefault="00B8149F" w:rsidP="001A6EDE">
      <w:pPr>
        <w:pStyle w:val="CorpsdetexteMsoNormal"/>
        <w:spacing w:after="0"/>
        <w:jc w:val="center"/>
      </w:pPr>
    </w:p>
    <w:p w14:paraId="3CDC6983" w14:textId="77777777" w:rsidR="00C732B1" w:rsidRDefault="00C732B1" w:rsidP="001A6EDE">
      <w:pPr>
        <w:pStyle w:val="CorpsdetexteMsoNormal"/>
        <w:spacing w:after="0"/>
        <w:jc w:val="center"/>
      </w:pPr>
    </w:p>
    <w:p w14:paraId="6EC8988F" w14:textId="77777777" w:rsidR="00C732B1" w:rsidRDefault="00C732B1" w:rsidP="001A6EDE">
      <w:pPr>
        <w:pStyle w:val="CorpsdetexteMsoNormal"/>
        <w:spacing w:after="0"/>
        <w:jc w:val="center"/>
      </w:pPr>
    </w:p>
    <w:p w14:paraId="01E9878D" w14:textId="77777777" w:rsidR="001A6EDE" w:rsidRDefault="005A34D1" w:rsidP="001A6EDE">
      <w:pPr>
        <w:pStyle w:val="CorpsdetexteMsoNormal"/>
        <w:spacing w:after="0"/>
        <w:jc w:val="center"/>
        <w:rPr>
          <w:lang w:eastAsia="fr-FR"/>
        </w:rPr>
      </w:pPr>
      <w:r>
        <w:lastRenderedPageBreak/>
        <w:t> </w:t>
      </w:r>
      <w:r w:rsidR="001A6EDE" w:rsidRPr="00C00C61">
        <w:rPr>
          <w:noProof/>
          <w:lang w:eastAsia="fr-FR" w:bidi="ar-SA"/>
        </w:rPr>
        <w:drawing>
          <wp:anchor distT="0" distB="0" distL="114300" distR="114300" simplePos="0" relativeHeight="251659264" behindDoc="0" locked="0" layoutInCell="1" allowOverlap="1" wp14:anchorId="74C26E43" wp14:editId="620D08A2">
            <wp:simplePos x="0" y="0"/>
            <wp:positionH relativeFrom="margin">
              <wp:align>left</wp:align>
            </wp:positionH>
            <wp:positionV relativeFrom="paragraph">
              <wp:posOffset>0</wp:posOffset>
            </wp:positionV>
            <wp:extent cx="655200" cy="925200"/>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47" t="-34" r="-47" b="-34"/>
                    <a:stretch>
                      <a:fillRect/>
                    </a:stretch>
                  </pic:blipFill>
                  <pic:spPr bwMode="auto">
                    <a:xfrm>
                      <a:off x="0" y="0"/>
                      <a:ext cx="655200" cy="925200"/>
                    </a:xfrm>
                    <a:prstGeom prst="rect">
                      <a:avLst/>
                    </a:prstGeom>
                    <a:solidFill>
                      <a:srgbClr val="FFFFFF"/>
                    </a:solidFill>
                    <a:ln>
                      <a:noFill/>
                    </a:ln>
                  </pic:spPr>
                </pic:pic>
              </a:graphicData>
            </a:graphic>
          </wp:anchor>
        </w:drawing>
      </w:r>
    </w:p>
    <w:p w14:paraId="7701EC6F" w14:textId="77777777" w:rsidR="001A6EDE" w:rsidRPr="006870A7" w:rsidRDefault="001A6EDE" w:rsidP="001A6EDE">
      <w:pPr>
        <w:pStyle w:val="CorpsdetexteMsoNormal"/>
        <w:tabs>
          <w:tab w:val="left" w:pos="750"/>
          <w:tab w:val="center" w:pos="2552"/>
        </w:tabs>
        <w:spacing w:after="0"/>
        <w:rPr>
          <w:b/>
          <w:sz w:val="40"/>
          <w:szCs w:val="40"/>
        </w:rPr>
      </w:pPr>
      <w:r>
        <w:rPr>
          <w:rFonts w:ascii="Geneva" w:hAnsi="Geneva" w:hint="eastAsia"/>
          <w:b/>
          <w:sz w:val="40"/>
          <w:szCs w:val="40"/>
        </w:rPr>
        <w:tab/>
      </w:r>
      <w:r>
        <w:rPr>
          <w:rFonts w:ascii="Geneva" w:hAnsi="Geneva" w:hint="eastAsia"/>
          <w:b/>
          <w:sz w:val="40"/>
          <w:szCs w:val="40"/>
        </w:rPr>
        <w:tab/>
      </w:r>
      <w:r w:rsidRPr="006870A7">
        <w:rPr>
          <w:rFonts w:ascii="Geneva" w:hAnsi="Geneva"/>
          <w:b/>
          <w:sz w:val="40"/>
          <w:szCs w:val="40"/>
        </w:rPr>
        <w:t>COMMUNE DE FAMARS</w:t>
      </w:r>
    </w:p>
    <w:p w14:paraId="1FD851B8" w14:textId="77777777" w:rsidR="001A6EDE" w:rsidRDefault="001A6EDE" w:rsidP="001A6EDE">
      <w:pPr>
        <w:pStyle w:val="CorpsdetexteMsoNormal"/>
        <w:spacing w:after="0"/>
        <w:jc w:val="center"/>
        <w:rPr>
          <w:rFonts w:ascii="Geneva" w:hAnsi="Geneva" w:hint="eastAsia"/>
          <w:b/>
          <w:sz w:val="20"/>
        </w:rPr>
      </w:pPr>
    </w:p>
    <w:p w14:paraId="0ACF8536" w14:textId="77777777" w:rsidR="007C065B" w:rsidRDefault="007C065B" w:rsidP="001A6EDE">
      <w:pPr>
        <w:pStyle w:val="CorpsdetexteMsoNormal"/>
        <w:spacing w:after="0"/>
        <w:rPr>
          <w:rFonts w:ascii="Geneva" w:hAnsi="Geneva" w:hint="eastAsia"/>
          <w:b/>
          <w:sz w:val="20"/>
        </w:rPr>
      </w:pPr>
    </w:p>
    <w:p w14:paraId="48C3BFE8" w14:textId="165DD1CF" w:rsidR="001A6EDE" w:rsidRDefault="001A6EDE" w:rsidP="001A6EDE">
      <w:pPr>
        <w:pStyle w:val="CorpsdetexteMsoNormal"/>
        <w:spacing w:after="0"/>
        <w:rPr>
          <w:rFonts w:ascii="Geneva" w:hAnsi="Geneva" w:hint="eastAsia"/>
          <w:b/>
          <w:sz w:val="20"/>
        </w:rPr>
      </w:pPr>
      <w:r>
        <w:rPr>
          <w:rFonts w:ascii="Geneva" w:hAnsi="Geneva"/>
          <w:b/>
          <w:sz w:val="20"/>
        </w:rPr>
        <w:t>NOTE DE PRESENTATION BREVE ET SYNTHETIQUE DU BUDGET PRIMITIF 2024</w:t>
      </w:r>
    </w:p>
    <w:p w14:paraId="18A60CBD" w14:textId="77777777" w:rsidR="001A6EDE" w:rsidRDefault="001A6EDE" w:rsidP="001A6EDE">
      <w:pPr>
        <w:pStyle w:val="CorpsdetexteMsoNormal"/>
        <w:spacing w:after="0"/>
        <w:jc w:val="center"/>
      </w:pPr>
    </w:p>
    <w:p w14:paraId="35435FE4" w14:textId="480D9935" w:rsidR="001A6EDE" w:rsidRPr="006F74AF" w:rsidRDefault="001A6EDE" w:rsidP="001A6EDE">
      <w:pPr>
        <w:jc w:val="both"/>
        <w:rPr>
          <w:rFonts w:asciiTheme="majorHAnsi" w:hAnsiTheme="majorHAnsi" w:cstheme="majorHAnsi"/>
          <w:sz w:val="20"/>
          <w:szCs w:val="20"/>
        </w:rPr>
      </w:pPr>
      <w:r w:rsidRPr="006F74AF">
        <w:rPr>
          <w:rFonts w:asciiTheme="majorHAnsi" w:hAnsiTheme="majorHAnsi" w:cstheme="majorHAnsi"/>
          <w:sz w:val="20"/>
          <w:szCs w:val="20"/>
        </w:rPr>
        <w:t xml:space="preserve">L’article L. 2313-1 du code général des collectivités territoriales prévoit qu’une présentation brève et synthétique retraçant les informations financières essentielles doit être annexée au </w:t>
      </w:r>
      <w:r>
        <w:rPr>
          <w:rFonts w:asciiTheme="majorHAnsi" w:hAnsiTheme="majorHAnsi" w:cstheme="majorHAnsi"/>
          <w:sz w:val="20"/>
          <w:szCs w:val="20"/>
        </w:rPr>
        <w:t>budget primitif afin de permettre aux citoyens d’en saisir les enjeux.</w:t>
      </w:r>
      <w:r w:rsidRPr="006F74AF">
        <w:rPr>
          <w:rFonts w:asciiTheme="majorHAnsi" w:hAnsiTheme="majorHAnsi" w:cstheme="majorHAnsi"/>
          <w:sz w:val="20"/>
          <w:szCs w:val="20"/>
        </w:rPr>
        <w:t xml:space="preserve"> La présente note répond à cette obligation.</w:t>
      </w:r>
      <w:r>
        <w:rPr>
          <w:rFonts w:asciiTheme="majorHAnsi" w:hAnsiTheme="majorHAnsi" w:cstheme="majorHAnsi"/>
          <w:sz w:val="20"/>
          <w:szCs w:val="20"/>
        </w:rPr>
        <w:t xml:space="preserve"> Elle est disponible sur le site internet de la ville.</w:t>
      </w:r>
    </w:p>
    <w:p w14:paraId="6CA111D4" w14:textId="77777777" w:rsidR="00CD5602" w:rsidRDefault="005A34D1">
      <w:pPr>
        <w:pStyle w:val="CorpsdetexteMsoNormal"/>
        <w:spacing w:after="0"/>
        <w:jc w:val="both"/>
        <w:rPr>
          <w:rFonts w:ascii="Geneva" w:hAnsi="Geneva" w:hint="eastAsia"/>
          <w:sz w:val="20"/>
        </w:rPr>
      </w:pPr>
      <w:r>
        <w:t> </w:t>
      </w:r>
    </w:p>
    <w:p w14:paraId="7739C881" w14:textId="065CDA4F" w:rsidR="001A6EDE" w:rsidRPr="001A6EDE" w:rsidRDefault="005A34D1">
      <w:pPr>
        <w:pStyle w:val="CorpsdetexteMsoNormal"/>
        <w:spacing w:after="0"/>
        <w:jc w:val="both"/>
        <w:rPr>
          <w:rFonts w:asciiTheme="majorHAnsi" w:hAnsiTheme="majorHAnsi" w:cstheme="majorHAnsi"/>
          <w:sz w:val="20"/>
        </w:rPr>
      </w:pPr>
      <w:r w:rsidRPr="001A6EDE">
        <w:rPr>
          <w:rFonts w:asciiTheme="majorHAnsi" w:hAnsiTheme="majorHAnsi" w:cstheme="majorHAnsi"/>
          <w:sz w:val="20"/>
        </w:rPr>
        <w:t>Le budget primitif retrace l’ensemble des dépenses et des recettes autorisées et prévues pour l’année 20</w:t>
      </w:r>
      <w:r w:rsidR="0055306B" w:rsidRPr="001A6EDE">
        <w:rPr>
          <w:rFonts w:asciiTheme="majorHAnsi" w:hAnsiTheme="majorHAnsi" w:cstheme="majorHAnsi"/>
          <w:sz w:val="20"/>
        </w:rPr>
        <w:t>2</w:t>
      </w:r>
      <w:r w:rsidR="001A6EDE" w:rsidRPr="001A6EDE">
        <w:rPr>
          <w:rFonts w:asciiTheme="majorHAnsi" w:hAnsiTheme="majorHAnsi" w:cstheme="majorHAnsi"/>
          <w:sz w:val="20"/>
        </w:rPr>
        <w:t>4</w:t>
      </w:r>
      <w:r w:rsidRPr="001A6EDE">
        <w:rPr>
          <w:rFonts w:asciiTheme="majorHAnsi" w:hAnsiTheme="majorHAnsi" w:cstheme="majorHAnsi"/>
          <w:sz w:val="20"/>
        </w:rPr>
        <w:t xml:space="preserve">. Il respecte les principes budgétaires : annualité, universalité, unité, équilibre et antériorité. Le budget primitif constitue le premier acte obligatoire du cycle budgétaire annuel de la collectivité. Il doit être voté par l’assemblée délibérante avant le 15 avril de l’année à laquelle il se rapporte, et transmis au représentant de l’État dans un délai de 15 jours </w:t>
      </w:r>
      <w:r w:rsidR="001A6EDE" w:rsidRPr="001A6EDE">
        <w:rPr>
          <w:rFonts w:asciiTheme="majorHAnsi" w:hAnsiTheme="majorHAnsi" w:cstheme="majorHAnsi"/>
          <w:sz w:val="20"/>
        </w:rPr>
        <w:t>qui suivent son approbation.</w:t>
      </w:r>
    </w:p>
    <w:p w14:paraId="7A35F24A" w14:textId="7ECDFC2A" w:rsidR="00CD5602" w:rsidRPr="001A6EDE" w:rsidRDefault="005A34D1">
      <w:pPr>
        <w:pStyle w:val="CorpsdetexteMsoNormal"/>
        <w:spacing w:after="0"/>
        <w:jc w:val="both"/>
        <w:rPr>
          <w:rFonts w:asciiTheme="majorHAnsi" w:hAnsiTheme="majorHAnsi" w:cstheme="majorHAnsi"/>
        </w:rPr>
      </w:pPr>
      <w:r w:rsidRPr="001A6EDE">
        <w:rPr>
          <w:rFonts w:asciiTheme="majorHAnsi" w:hAnsiTheme="majorHAnsi" w:cstheme="majorHAnsi"/>
          <w:sz w:val="20"/>
        </w:rPr>
        <w:t>Par cet acte, le maire, ordonnateur</w:t>
      </w:r>
      <w:r w:rsidR="000769F4" w:rsidRPr="001A6EDE">
        <w:rPr>
          <w:rFonts w:asciiTheme="majorHAnsi" w:hAnsiTheme="majorHAnsi" w:cstheme="majorHAnsi"/>
          <w:sz w:val="20"/>
        </w:rPr>
        <w:t>,</w:t>
      </w:r>
      <w:r w:rsidRPr="001A6EDE">
        <w:rPr>
          <w:rFonts w:asciiTheme="majorHAnsi" w:hAnsiTheme="majorHAnsi" w:cstheme="majorHAnsi"/>
          <w:sz w:val="20"/>
        </w:rPr>
        <w:t xml:space="preserve"> est autorisé à effectuer les opérations de recettes et de dépenses inscrites au budget, pour la période qui s’étend du 1er janvier au 31 décembre de l’année civile. </w:t>
      </w:r>
    </w:p>
    <w:p w14:paraId="029CFFE4" w14:textId="77777777" w:rsidR="00CD5602" w:rsidRPr="001A6EDE" w:rsidRDefault="005A34D1">
      <w:pPr>
        <w:pStyle w:val="CorpsdetexteMsoNormal"/>
        <w:spacing w:after="0"/>
        <w:jc w:val="both"/>
        <w:rPr>
          <w:rFonts w:asciiTheme="majorHAnsi" w:hAnsiTheme="majorHAnsi" w:cstheme="majorHAnsi"/>
          <w:sz w:val="20"/>
        </w:rPr>
      </w:pPr>
      <w:r w:rsidRPr="001A6EDE">
        <w:rPr>
          <w:rFonts w:asciiTheme="majorHAnsi" w:hAnsiTheme="majorHAnsi" w:cstheme="majorHAnsi"/>
        </w:rPr>
        <w:t> </w:t>
      </w:r>
    </w:p>
    <w:p w14:paraId="78DB4BD3" w14:textId="4952DC05" w:rsidR="0055306B" w:rsidRPr="001A6EDE" w:rsidRDefault="005A34D1">
      <w:pPr>
        <w:pStyle w:val="CorpsdetexteMsoNormal"/>
        <w:spacing w:after="0"/>
        <w:jc w:val="both"/>
        <w:rPr>
          <w:rFonts w:asciiTheme="majorHAnsi" w:hAnsiTheme="majorHAnsi" w:cstheme="majorHAnsi"/>
          <w:sz w:val="20"/>
        </w:rPr>
      </w:pPr>
      <w:r w:rsidRPr="0053748B">
        <w:rPr>
          <w:rFonts w:asciiTheme="majorHAnsi" w:hAnsiTheme="majorHAnsi" w:cstheme="majorHAnsi"/>
          <w:sz w:val="20"/>
        </w:rPr>
        <w:t>Le budget 20</w:t>
      </w:r>
      <w:r w:rsidR="00C33DDE" w:rsidRPr="0053748B">
        <w:rPr>
          <w:rFonts w:asciiTheme="majorHAnsi" w:hAnsiTheme="majorHAnsi" w:cstheme="majorHAnsi"/>
          <w:sz w:val="20"/>
        </w:rPr>
        <w:t>2</w:t>
      </w:r>
      <w:r w:rsidR="007C065B">
        <w:rPr>
          <w:rFonts w:asciiTheme="majorHAnsi" w:hAnsiTheme="majorHAnsi" w:cstheme="majorHAnsi"/>
          <w:sz w:val="20"/>
        </w:rPr>
        <w:t>4</w:t>
      </w:r>
      <w:r w:rsidRPr="0053748B">
        <w:rPr>
          <w:rFonts w:asciiTheme="majorHAnsi" w:hAnsiTheme="majorHAnsi" w:cstheme="majorHAnsi"/>
          <w:sz w:val="20"/>
        </w:rPr>
        <w:t xml:space="preserve"> a été voté </w:t>
      </w:r>
      <w:r w:rsidR="001A6EDE" w:rsidRPr="0053748B">
        <w:rPr>
          <w:rFonts w:asciiTheme="majorHAnsi" w:hAnsiTheme="majorHAnsi" w:cstheme="majorHAnsi"/>
          <w:sz w:val="20"/>
        </w:rPr>
        <w:t>le</w:t>
      </w:r>
      <w:r w:rsidR="0053748B" w:rsidRPr="0053748B">
        <w:rPr>
          <w:rFonts w:asciiTheme="majorHAnsi" w:hAnsiTheme="majorHAnsi" w:cstheme="majorHAnsi"/>
          <w:sz w:val="20"/>
        </w:rPr>
        <w:t xml:space="preserve"> 09 avril 2024</w:t>
      </w:r>
      <w:r w:rsidRPr="0053748B">
        <w:rPr>
          <w:rFonts w:asciiTheme="majorHAnsi" w:hAnsiTheme="majorHAnsi" w:cstheme="majorHAnsi"/>
          <w:sz w:val="20"/>
        </w:rPr>
        <w:t xml:space="preserve"> </w:t>
      </w:r>
      <w:r w:rsidRPr="001A6EDE">
        <w:rPr>
          <w:rFonts w:asciiTheme="majorHAnsi" w:hAnsiTheme="majorHAnsi" w:cstheme="majorHAnsi"/>
          <w:sz w:val="20"/>
        </w:rPr>
        <w:t>par le conseil municipal. Il peut être consulté sur simple demande aux heures d’ouvertures de</w:t>
      </w:r>
      <w:r w:rsidR="0055306B" w:rsidRPr="001A6EDE">
        <w:rPr>
          <w:rFonts w:asciiTheme="majorHAnsi" w:hAnsiTheme="majorHAnsi" w:cstheme="majorHAnsi"/>
          <w:sz w:val="20"/>
        </w:rPr>
        <w:t xml:space="preserve"> la mairie</w:t>
      </w:r>
      <w:r w:rsidRPr="001A6EDE">
        <w:rPr>
          <w:rFonts w:asciiTheme="majorHAnsi" w:hAnsiTheme="majorHAnsi" w:cstheme="majorHAnsi"/>
          <w:sz w:val="20"/>
        </w:rPr>
        <w:t xml:space="preserve">. </w:t>
      </w:r>
      <w:r w:rsidR="00235A89">
        <w:rPr>
          <w:rFonts w:asciiTheme="majorHAnsi" w:hAnsiTheme="majorHAnsi" w:cstheme="majorHAnsi"/>
          <w:sz w:val="20"/>
        </w:rPr>
        <w:t>Ce budget a été établi avec la volonté :</w:t>
      </w:r>
    </w:p>
    <w:p w14:paraId="15282AF0" w14:textId="1975F256" w:rsidR="00235A89" w:rsidRPr="0040730A" w:rsidRDefault="0040730A" w:rsidP="00235A89">
      <w:pPr>
        <w:pStyle w:val="Default"/>
        <w:spacing w:after="66"/>
        <w:rPr>
          <w:rFonts w:asciiTheme="majorHAnsi" w:hAnsiTheme="majorHAnsi" w:cstheme="majorHAnsi"/>
          <w:sz w:val="20"/>
          <w:szCs w:val="20"/>
        </w:rPr>
      </w:pPr>
      <w:r w:rsidRPr="0040730A">
        <w:rPr>
          <w:rFonts w:asciiTheme="majorHAnsi" w:hAnsiTheme="majorHAnsi" w:cstheme="majorHAnsi"/>
          <w:sz w:val="20"/>
          <w:szCs w:val="20"/>
        </w:rPr>
        <w:t xml:space="preserve">- </w:t>
      </w:r>
      <w:r w:rsidR="00235A89" w:rsidRPr="0040730A">
        <w:rPr>
          <w:rFonts w:asciiTheme="majorHAnsi" w:hAnsiTheme="majorHAnsi" w:cstheme="majorHAnsi"/>
          <w:sz w:val="20"/>
          <w:szCs w:val="20"/>
        </w:rPr>
        <w:t>de maîtriser les dépenses de fonctionnement tout en maintenant le niveau et la qualité de</w:t>
      </w:r>
      <w:r w:rsidR="006D2936">
        <w:rPr>
          <w:rFonts w:asciiTheme="majorHAnsi" w:hAnsiTheme="majorHAnsi" w:cstheme="majorHAnsi"/>
          <w:sz w:val="20"/>
          <w:szCs w:val="20"/>
        </w:rPr>
        <w:t xml:space="preserve">s services rendus aux </w:t>
      </w:r>
      <w:proofErr w:type="gramStart"/>
      <w:r w:rsidR="006D2936">
        <w:rPr>
          <w:rFonts w:asciiTheme="majorHAnsi" w:hAnsiTheme="majorHAnsi" w:cstheme="majorHAnsi"/>
          <w:sz w:val="20"/>
          <w:szCs w:val="20"/>
        </w:rPr>
        <w:t>habitants</w:t>
      </w:r>
      <w:r w:rsidR="00235A89" w:rsidRPr="0040730A">
        <w:rPr>
          <w:rFonts w:asciiTheme="majorHAnsi" w:hAnsiTheme="majorHAnsi" w:cstheme="majorHAnsi"/>
          <w:sz w:val="20"/>
          <w:szCs w:val="20"/>
        </w:rPr>
        <w:t>;</w:t>
      </w:r>
      <w:proofErr w:type="gramEnd"/>
      <w:r w:rsidR="00235A89" w:rsidRPr="0040730A">
        <w:rPr>
          <w:rFonts w:asciiTheme="majorHAnsi" w:hAnsiTheme="majorHAnsi" w:cstheme="majorHAnsi"/>
          <w:sz w:val="20"/>
          <w:szCs w:val="20"/>
        </w:rPr>
        <w:t xml:space="preserve"> </w:t>
      </w:r>
    </w:p>
    <w:p w14:paraId="410406BD" w14:textId="77777777" w:rsidR="00235A89" w:rsidRPr="0040730A" w:rsidRDefault="00235A89" w:rsidP="00235A89">
      <w:pPr>
        <w:pStyle w:val="Default"/>
        <w:spacing w:after="66"/>
        <w:rPr>
          <w:rFonts w:asciiTheme="majorHAnsi" w:hAnsiTheme="majorHAnsi" w:cstheme="majorHAnsi"/>
          <w:sz w:val="20"/>
          <w:szCs w:val="20"/>
        </w:rPr>
      </w:pPr>
      <w:r w:rsidRPr="0040730A">
        <w:rPr>
          <w:rFonts w:asciiTheme="majorHAnsi" w:hAnsiTheme="majorHAnsi" w:cstheme="majorHAnsi"/>
          <w:sz w:val="20"/>
          <w:szCs w:val="20"/>
        </w:rPr>
        <w:t xml:space="preserve">- de contenir la </w:t>
      </w:r>
      <w:proofErr w:type="gramStart"/>
      <w:r w:rsidRPr="0040730A">
        <w:rPr>
          <w:rFonts w:asciiTheme="majorHAnsi" w:hAnsiTheme="majorHAnsi" w:cstheme="majorHAnsi"/>
          <w:sz w:val="20"/>
          <w:szCs w:val="20"/>
        </w:rPr>
        <w:t>dette;</w:t>
      </w:r>
      <w:proofErr w:type="gramEnd"/>
      <w:r w:rsidRPr="0040730A">
        <w:rPr>
          <w:rFonts w:asciiTheme="majorHAnsi" w:hAnsiTheme="majorHAnsi" w:cstheme="majorHAnsi"/>
          <w:sz w:val="20"/>
          <w:szCs w:val="20"/>
        </w:rPr>
        <w:t xml:space="preserve"> </w:t>
      </w:r>
    </w:p>
    <w:p w14:paraId="52835A6C" w14:textId="68E32D71" w:rsidR="00235A89" w:rsidRDefault="00235A89" w:rsidP="00235A89">
      <w:pPr>
        <w:pStyle w:val="Default"/>
        <w:rPr>
          <w:rFonts w:asciiTheme="majorHAnsi" w:eastAsia="MS Mincho" w:hAnsiTheme="majorHAnsi" w:cstheme="majorHAnsi"/>
          <w:sz w:val="20"/>
          <w:szCs w:val="20"/>
        </w:rPr>
      </w:pPr>
      <w:r w:rsidRPr="0040730A">
        <w:rPr>
          <w:rFonts w:asciiTheme="majorHAnsi" w:hAnsiTheme="majorHAnsi" w:cstheme="majorHAnsi"/>
          <w:sz w:val="20"/>
          <w:szCs w:val="20"/>
        </w:rPr>
        <w:t xml:space="preserve">- de mobiliser des subventions auprès du </w:t>
      </w:r>
      <w:r w:rsidR="0040730A">
        <w:rPr>
          <w:rFonts w:asciiTheme="majorHAnsi" w:hAnsiTheme="majorHAnsi" w:cstheme="majorHAnsi"/>
          <w:sz w:val="20"/>
          <w:szCs w:val="20"/>
        </w:rPr>
        <w:t>D</w:t>
      </w:r>
      <w:r w:rsidRPr="0040730A">
        <w:rPr>
          <w:rFonts w:asciiTheme="majorHAnsi" w:hAnsiTheme="majorHAnsi" w:cstheme="majorHAnsi"/>
          <w:sz w:val="20"/>
          <w:szCs w:val="20"/>
        </w:rPr>
        <w:t xml:space="preserve">épartemental et de </w:t>
      </w:r>
      <w:r w:rsidR="0040730A">
        <w:rPr>
          <w:rFonts w:asciiTheme="majorHAnsi" w:hAnsiTheme="majorHAnsi" w:cstheme="majorHAnsi"/>
          <w:sz w:val="20"/>
          <w:szCs w:val="20"/>
        </w:rPr>
        <w:t>l’Etat</w:t>
      </w:r>
      <w:r w:rsidRPr="0040730A">
        <w:rPr>
          <w:rFonts w:asciiTheme="majorHAnsi" w:hAnsiTheme="majorHAnsi" w:cstheme="majorHAnsi"/>
          <w:sz w:val="20"/>
          <w:szCs w:val="20"/>
        </w:rPr>
        <w:t xml:space="preserve"> chaque fois que possible ainsi que des fonds de concours auprès de la Communauté d</w:t>
      </w:r>
      <w:r w:rsidRPr="0040730A">
        <w:rPr>
          <w:rFonts w:asciiTheme="majorHAnsi" w:eastAsia="MS Mincho" w:hAnsiTheme="majorHAnsi" w:cstheme="majorHAnsi"/>
          <w:sz w:val="20"/>
          <w:szCs w:val="20"/>
        </w:rPr>
        <w:t xml:space="preserve">’Agglomération </w:t>
      </w:r>
      <w:r w:rsidR="0040730A">
        <w:rPr>
          <w:rFonts w:asciiTheme="majorHAnsi" w:eastAsia="MS Mincho" w:hAnsiTheme="majorHAnsi" w:cstheme="majorHAnsi"/>
          <w:sz w:val="20"/>
          <w:szCs w:val="20"/>
        </w:rPr>
        <w:t>de Valenciennes Métropole.</w:t>
      </w:r>
    </w:p>
    <w:p w14:paraId="1F6F6017" w14:textId="77777777" w:rsidR="00C25A9A" w:rsidRPr="0040730A" w:rsidRDefault="00C25A9A" w:rsidP="00235A89">
      <w:pPr>
        <w:pStyle w:val="Default"/>
        <w:rPr>
          <w:rFonts w:asciiTheme="majorHAnsi" w:eastAsia="MS Mincho" w:hAnsiTheme="majorHAnsi" w:cstheme="majorHAnsi"/>
          <w:sz w:val="20"/>
          <w:szCs w:val="20"/>
        </w:rPr>
      </w:pPr>
    </w:p>
    <w:p w14:paraId="48635E41" w14:textId="49EED142" w:rsidR="00CD5602" w:rsidRPr="00AB7F1B" w:rsidRDefault="00CD5602">
      <w:pPr>
        <w:pStyle w:val="CorpsdetexteMsoNormal"/>
        <w:spacing w:after="0"/>
        <w:jc w:val="both"/>
        <w:rPr>
          <w:rFonts w:ascii="Geneva" w:hAnsi="Geneva" w:hint="eastAsia"/>
          <w:color w:val="FF0000"/>
          <w:sz w:val="20"/>
        </w:rPr>
      </w:pPr>
    </w:p>
    <w:p w14:paraId="011A4191" w14:textId="16F42601" w:rsidR="0040730A" w:rsidRPr="006F74AF" w:rsidRDefault="0040730A" w:rsidP="0040730A">
      <w:pPr>
        <w:shd w:val="clear" w:color="auto" w:fill="002060"/>
        <w:jc w:val="center"/>
        <w:rPr>
          <w:rFonts w:asciiTheme="majorHAnsi" w:hAnsiTheme="majorHAnsi" w:cstheme="majorHAnsi"/>
          <w:b/>
          <w:bCs/>
          <w:sz w:val="32"/>
          <w:szCs w:val="32"/>
        </w:rPr>
      </w:pPr>
      <w:r w:rsidRPr="006F74AF">
        <w:rPr>
          <w:rFonts w:asciiTheme="majorHAnsi" w:hAnsiTheme="majorHAnsi" w:cstheme="majorHAnsi"/>
          <w:b/>
          <w:bCs/>
          <w:sz w:val="32"/>
          <w:szCs w:val="32"/>
        </w:rPr>
        <w:t xml:space="preserve">Note de présentation du </w:t>
      </w:r>
      <w:r>
        <w:rPr>
          <w:rFonts w:asciiTheme="majorHAnsi" w:hAnsiTheme="majorHAnsi" w:cstheme="majorHAnsi"/>
          <w:b/>
          <w:bCs/>
          <w:sz w:val="32"/>
          <w:szCs w:val="32"/>
        </w:rPr>
        <w:t>budget primitif</w:t>
      </w:r>
      <w:r w:rsidRPr="006F74AF">
        <w:rPr>
          <w:rFonts w:asciiTheme="majorHAnsi" w:hAnsiTheme="majorHAnsi" w:cstheme="majorHAnsi"/>
          <w:b/>
          <w:bCs/>
          <w:sz w:val="32"/>
          <w:szCs w:val="32"/>
        </w:rPr>
        <w:t xml:space="preserve"> 202</w:t>
      </w:r>
      <w:r>
        <w:rPr>
          <w:rFonts w:asciiTheme="majorHAnsi" w:hAnsiTheme="majorHAnsi" w:cstheme="majorHAnsi"/>
          <w:b/>
          <w:bCs/>
          <w:sz w:val="32"/>
          <w:szCs w:val="32"/>
        </w:rPr>
        <w:t>4</w:t>
      </w:r>
      <w:r w:rsidRPr="006F74AF">
        <w:rPr>
          <w:rFonts w:asciiTheme="majorHAnsi" w:hAnsiTheme="majorHAnsi" w:cstheme="majorHAnsi"/>
          <w:b/>
          <w:bCs/>
          <w:sz w:val="32"/>
          <w:szCs w:val="32"/>
        </w:rPr>
        <w:t xml:space="preserve"> </w:t>
      </w:r>
    </w:p>
    <w:p w14:paraId="6751F98B" w14:textId="77777777" w:rsidR="0040730A" w:rsidRPr="006F74AF" w:rsidRDefault="0040730A" w:rsidP="0040730A">
      <w:pPr>
        <w:shd w:val="clear" w:color="auto" w:fill="002060"/>
        <w:jc w:val="center"/>
        <w:rPr>
          <w:rFonts w:asciiTheme="majorHAnsi" w:hAnsiTheme="majorHAnsi" w:cstheme="majorHAnsi"/>
          <w:b/>
          <w:bCs/>
          <w:sz w:val="32"/>
          <w:szCs w:val="32"/>
        </w:rPr>
      </w:pPr>
      <w:r w:rsidRPr="006F74AF">
        <w:rPr>
          <w:rFonts w:asciiTheme="majorHAnsi" w:hAnsiTheme="majorHAnsi" w:cstheme="majorHAnsi"/>
          <w:b/>
          <w:bCs/>
          <w:sz w:val="32"/>
          <w:szCs w:val="32"/>
        </w:rPr>
        <w:t>Budget général</w:t>
      </w:r>
    </w:p>
    <w:p w14:paraId="4EDF273B" w14:textId="77777777" w:rsidR="0040730A" w:rsidRDefault="0040730A" w:rsidP="0040730A">
      <w:pPr>
        <w:jc w:val="both"/>
        <w:rPr>
          <w:sz w:val="6"/>
          <w:szCs w:val="6"/>
        </w:rPr>
      </w:pPr>
    </w:p>
    <w:p w14:paraId="45400229" w14:textId="77777777" w:rsidR="0040730A" w:rsidRPr="00BF4578" w:rsidRDefault="0040730A" w:rsidP="0040730A">
      <w:pPr>
        <w:jc w:val="both"/>
        <w:rPr>
          <w:sz w:val="6"/>
          <w:szCs w:val="6"/>
        </w:rPr>
      </w:pPr>
    </w:p>
    <w:p w14:paraId="6117F327" w14:textId="77777777" w:rsidR="00CD112F" w:rsidRDefault="00CD112F" w:rsidP="00C46D8D">
      <w:pPr>
        <w:shd w:val="clear" w:color="auto" w:fill="FFFFFF" w:themeFill="background1"/>
        <w:rPr>
          <w:rFonts w:asciiTheme="majorHAnsi" w:hAnsiTheme="majorHAnsi" w:cstheme="majorHAnsi"/>
          <w:b/>
          <w:bCs/>
          <w:color w:val="FFFFFF" w:themeColor="background1"/>
          <w:sz w:val="20"/>
          <w:szCs w:val="20"/>
        </w:rPr>
      </w:pPr>
    </w:p>
    <w:p w14:paraId="6ED819E6" w14:textId="21310415" w:rsidR="00CD112F" w:rsidRDefault="00CD112F" w:rsidP="0040730A">
      <w:pPr>
        <w:shd w:val="clear" w:color="auto" w:fill="002060"/>
        <w:rPr>
          <w:rFonts w:asciiTheme="majorHAnsi" w:hAnsiTheme="majorHAnsi" w:cstheme="majorHAnsi"/>
          <w:b/>
          <w:bCs/>
          <w:color w:val="FFFFFF" w:themeColor="background1"/>
          <w:sz w:val="20"/>
          <w:szCs w:val="20"/>
        </w:rPr>
      </w:pPr>
      <w:r w:rsidRPr="006F74AF">
        <w:rPr>
          <w:rFonts w:asciiTheme="majorHAnsi" w:hAnsiTheme="majorHAnsi" w:cstheme="majorHAnsi"/>
          <w:b/>
          <w:bCs/>
          <w:color w:val="FFFFFF" w:themeColor="background1"/>
          <w:sz w:val="20"/>
          <w:szCs w:val="20"/>
        </w:rPr>
        <w:t>1. La section de fonctionnement</w:t>
      </w:r>
    </w:p>
    <w:p w14:paraId="73667A9F" w14:textId="77777777" w:rsidR="00CD112F" w:rsidRPr="006F74AF" w:rsidRDefault="00CD112F" w:rsidP="0040730A">
      <w:pPr>
        <w:shd w:val="clear" w:color="auto" w:fill="002060"/>
        <w:rPr>
          <w:rFonts w:asciiTheme="majorHAnsi" w:hAnsiTheme="majorHAnsi" w:cstheme="majorHAnsi"/>
          <w:b/>
          <w:bCs/>
          <w:color w:val="FFFFFF" w:themeColor="background1"/>
          <w:sz w:val="20"/>
          <w:szCs w:val="20"/>
        </w:rPr>
      </w:pPr>
    </w:p>
    <w:p w14:paraId="76DC1421" w14:textId="77777777" w:rsidR="0040730A" w:rsidRDefault="0040730A">
      <w:pPr>
        <w:pStyle w:val="CorpsdetexteMsoNormal"/>
        <w:spacing w:after="0"/>
        <w:rPr>
          <w:rFonts w:ascii="Geneva" w:hAnsi="Geneva" w:hint="eastAsia"/>
          <w:sz w:val="20"/>
        </w:rPr>
      </w:pPr>
    </w:p>
    <w:p w14:paraId="4D3D1565" w14:textId="73FD2122" w:rsidR="00CD5602" w:rsidRPr="006D2936" w:rsidRDefault="005A34D1">
      <w:pPr>
        <w:pStyle w:val="CorpsdetexteMsoNormal"/>
        <w:spacing w:after="0"/>
        <w:rPr>
          <w:rFonts w:asciiTheme="majorHAnsi" w:hAnsiTheme="majorHAnsi" w:cstheme="majorHAnsi"/>
          <w:b/>
        </w:rPr>
      </w:pPr>
      <w:r w:rsidRPr="006D2936">
        <w:rPr>
          <w:rFonts w:asciiTheme="majorHAnsi" w:hAnsiTheme="majorHAnsi" w:cstheme="majorHAnsi"/>
          <w:b/>
          <w:sz w:val="20"/>
        </w:rPr>
        <w:t>a) Généralités</w:t>
      </w:r>
    </w:p>
    <w:p w14:paraId="324E01C7" w14:textId="1AA32F34" w:rsidR="00CD5602" w:rsidRPr="00C25A9A" w:rsidRDefault="005A34D1" w:rsidP="00C46D8D">
      <w:pPr>
        <w:pStyle w:val="CorpsdetexteMsoNormal"/>
        <w:spacing w:after="0" w:line="240" w:lineRule="auto"/>
        <w:rPr>
          <w:rFonts w:ascii="Geneva" w:hAnsi="Geneva" w:hint="eastAsia"/>
          <w:sz w:val="16"/>
          <w:szCs w:val="16"/>
        </w:rPr>
      </w:pPr>
      <w:r>
        <w:t>  </w:t>
      </w:r>
    </w:p>
    <w:p w14:paraId="75A6F6EC" w14:textId="10A14E03" w:rsidR="00CD5602" w:rsidRDefault="005A34D1" w:rsidP="00C46D8D">
      <w:pPr>
        <w:pStyle w:val="CorpsdetexteMsoNormal"/>
        <w:spacing w:after="0" w:line="240" w:lineRule="auto"/>
        <w:jc w:val="both"/>
        <w:rPr>
          <w:rFonts w:asciiTheme="majorHAnsi" w:hAnsiTheme="majorHAnsi" w:cstheme="majorHAnsi"/>
          <w:sz w:val="20"/>
        </w:rPr>
      </w:pPr>
      <w:r w:rsidRPr="00AB7F1B">
        <w:rPr>
          <w:rFonts w:asciiTheme="majorHAnsi" w:hAnsiTheme="majorHAnsi" w:cstheme="majorHAnsi"/>
          <w:sz w:val="20"/>
        </w:rPr>
        <w:t xml:space="preserve">La section de fonctionnement regroupe l'ensemble des dépenses et des recettes nécessaires au fonctionnement courant et récurrent des services communaux. </w:t>
      </w:r>
    </w:p>
    <w:p w14:paraId="4C5399FE" w14:textId="77777777" w:rsidR="006D2936" w:rsidRDefault="006D2936" w:rsidP="00C46D8D">
      <w:pPr>
        <w:pStyle w:val="CorpsdetexteMsoNormal"/>
        <w:spacing w:after="0" w:line="240" w:lineRule="auto"/>
        <w:jc w:val="both"/>
        <w:rPr>
          <w:rFonts w:asciiTheme="majorHAnsi" w:hAnsiTheme="majorHAnsi" w:cstheme="majorHAnsi"/>
          <w:sz w:val="20"/>
        </w:rPr>
      </w:pPr>
    </w:p>
    <w:p w14:paraId="1EFDE8DD" w14:textId="77777777" w:rsidR="006D2936" w:rsidRPr="00AB7F1B" w:rsidRDefault="006D2936" w:rsidP="006D2936">
      <w:pPr>
        <w:pStyle w:val="CorpsdetexteMsoNormal"/>
        <w:spacing w:after="0" w:line="240" w:lineRule="auto"/>
        <w:jc w:val="both"/>
        <w:rPr>
          <w:rFonts w:asciiTheme="majorHAnsi" w:hAnsiTheme="majorHAnsi" w:cstheme="majorHAnsi"/>
        </w:rPr>
      </w:pPr>
      <w:r w:rsidRPr="00CD112F">
        <w:rPr>
          <w:rFonts w:asciiTheme="majorHAnsi" w:hAnsiTheme="majorHAnsi" w:cstheme="majorHAnsi"/>
          <w:b/>
          <w:color w:val="7030A0"/>
          <w:sz w:val="20"/>
        </w:rPr>
        <w:t>Les dépenses de fonctionnement</w:t>
      </w:r>
      <w:r w:rsidRPr="00CD112F">
        <w:rPr>
          <w:rFonts w:asciiTheme="majorHAnsi" w:hAnsiTheme="majorHAnsi" w:cstheme="majorHAnsi"/>
          <w:color w:val="7030A0"/>
          <w:sz w:val="20"/>
        </w:rPr>
        <w:t xml:space="preserve"> </w:t>
      </w:r>
      <w:r w:rsidRPr="00AB7F1B">
        <w:rPr>
          <w:rFonts w:asciiTheme="majorHAnsi" w:hAnsiTheme="majorHAnsi" w:cstheme="majorHAnsi"/>
          <w:sz w:val="20"/>
        </w:rPr>
        <w:t xml:space="preserve">sont constituées principalement par les rémunérations du personnel municipal, l'entretien et la consommation des bâtiments communaux, les achats de matières premières et de fournitures, les prestations de services effectuées, les subventions versées aux associations et les intérêts des emprunts à payer. </w:t>
      </w:r>
    </w:p>
    <w:p w14:paraId="0DDB35CA" w14:textId="513E4AEC" w:rsidR="006D2936" w:rsidRDefault="006D2936" w:rsidP="006D2936">
      <w:pPr>
        <w:pStyle w:val="CorpsdetexteMsoNormal"/>
        <w:spacing w:after="0" w:line="240" w:lineRule="auto"/>
        <w:rPr>
          <w:rFonts w:asciiTheme="majorHAnsi" w:hAnsiTheme="majorHAnsi" w:cstheme="majorHAnsi"/>
          <w:sz w:val="20"/>
        </w:rPr>
      </w:pPr>
      <w:r w:rsidRPr="00AB7F1B">
        <w:rPr>
          <w:rFonts w:asciiTheme="majorHAnsi" w:hAnsiTheme="majorHAnsi" w:cstheme="majorHAnsi"/>
          <w:sz w:val="20"/>
        </w:rPr>
        <w:t>Les rémunérations des agents correspondent à  </w:t>
      </w:r>
      <w:r w:rsidR="00897CB6">
        <w:rPr>
          <w:rFonts w:asciiTheme="majorHAnsi" w:hAnsiTheme="majorHAnsi" w:cstheme="majorHAnsi"/>
          <w:sz w:val="20"/>
        </w:rPr>
        <w:t xml:space="preserve">     </w:t>
      </w:r>
      <w:r w:rsidRPr="00AB7F1B">
        <w:rPr>
          <w:rFonts w:asciiTheme="majorHAnsi" w:hAnsiTheme="majorHAnsi" w:cstheme="majorHAnsi"/>
          <w:sz w:val="20"/>
        </w:rPr>
        <w:t xml:space="preserve"> % des dépenses de fonctionnement.</w:t>
      </w:r>
    </w:p>
    <w:p w14:paraId="5E95F956" w14:textId="77777777" w:rsidR="00C25A9A" w:rsidRDefault="00C25A9A" w:rsidP="006D2936">
      <w:pPr>
        <w:pStyle w:val="CorpsdetexteMsoNormal"/>
        <w:spacing w:after="0" w:line="240" w:lineRule="auto"/>
        <w:rPr>
          <w:rFonts w:asciiTheme="majorHAnsi" w:hAnsiTheme="majorHAnsi" w:cstheme="majorHAnsi"/>
          <w:sz w:val="20"/>
        </w:rPr>
      </w:pPr>
    </w:p>
    <w:p w14:paraId="0797A2FD" w14:textId="6278B53C" w:rsidR="00A41FBC" w:rsidRDefault="00C25A9A" w:rsidP="00A41FBC">
      <w:pPr>
        <w:pStyle w:val="Paragraphedeliste"/>
        <w:numPr>
          <w:ilvl w:val="0"/>
          <w:numId w:val="9"/>
        </w:numPr>
        <w:spacing w:after="160" w:line="259" w:lineRule="auto"/>
        <w:jc w:val="both"/>
        <w:rPr>
          <w:rFonts w:asciiTheme="majorHAnsi" w:hAnsiTheme="majorHAnsi" w:cstheme="majorHAnsi"/>
          <w:b/>
          <w:bCs/>
          <w:sz w:val="20"/>
          <w:szCs w:val="20"/>
        </w:rPr>
      </w:pPr>
      <w:r w:rsidRPr="006F74AF">
        <w:rPr>
          <w:rFonts w:asciiTheme="majorHAnsi" w:hAnsiTheme="majorHAnsi" w:cstheme="majorHAnsi"/>
          <w:b/>
          <w:bCs/>
          <w:sz w:val="20"/>
          <w:szCs w:val="20"/>
        </w:rPr>
        <w:t xml:space="preserve">Les dépenses de fonctionnement représentent </w:t>
      </w:r>
      <w:r>
        <w:rPr>
          <w:rFonts w:asciiTheme="majorHAnsi" w:hAnsiTheme="majorHAnsi" w:cstheme="majorHAnsi"/>
          <w:b/>
          <w:bCs/>
          <w:sz w:val="20"/>
          <w:szCs w:val="20"/>
        </w:rPr>
        <w:t>2 701 068,25</w:t>
      </w:r>
      <w:r w:rsidRPr="006F74AF">
        <w:rPr>
          <w:rFonts w:asciiTheme="majorHAnsi" w:hAnsiTheme="majorHAnsi" w:cstheme="majorHAnsi"/>
          <w:b/>
          <w:bCs/>
          <w:sz w:val="20"/>
          <w:szCs w:val="20"/>
        </w:rPr>
        <w:t xml:space="preserve"> € pour l’exercice 202</w:t>
      </w:r>
      <w:r>
        <w:rPr>
          <w:rFonts w:asciiTheme="majorHAnsi" w:hAnsiTheme="majorHAnsi" w:cstheme="majorHAnsi"/>
          <w:b/>
          <w:bCs/>
          <w:sz w:val="20"/>
          <w:szCs w:val="20"/>
        </w:rPr>
        <w:t>4</w:t>
      </w:r>
      <w:r w:rsidRPr="006F74AF">
        <w:rPr>
          <w:rFonts w:asciiTheme="majorHAnsi" w:hAnsiTheme="majorHAnsi" w:cstheme="majorHAnsi"/>
          <w:b/>
          <w:bCs/>
          <w:sz w:val="20"/>
          <w:szCs w:val="20"/>
        </w:rPr>
        <w:t xml:space="preserve">. </w:t>
      </w:r>
    </w:p>
    <w:p w14:paraId="4BCDAED0" w14:textId="19D79050" w:rsidR="00A41FBC" w:rsidRPr="00A41FBC" w:rsidRDefault="00A41FBC" w:rsidP="00A41FBC">
      <w:pPr>
        <w:spacing w:after="160" w:line="259" w:lineRule="auto"/>
        <w:jc w:val="both"/>
        <w:rPr>
          <w:rFonts w:asciiTheme="majorHAnsi" w:hAnsiTheme="majorHAnsi" w:cstheme="majorHAnsi"/>
          <w:bCs/>
          <w:sz w:val="20"/>
          <w:szCs w:val="20"/>
        </w:rPr>
      </w:pPr>
      <w:r w:rsidRPr="00A41FBC">
        <w:rPr>
          <w:rFonts w:asciiTheme="majorHAnsi" w:hAnsiTheme="majorHAnsi" w:cstheme="majorHAnsi"/>
          <w:bCs/>
          <w:sz w:val="20"/>
          <w:szCs w:val="20"/>
        </w:rPr>
        <w:t>- Le chapitre 011 « charges à caractère général »</w:t>
      </w:r>
      <w:r w:rsidR="00A27C2A">
        <w:rPr>
          <w:rFonts w:asciiTheme="majorHAnsi" w:hAnsiTheme="majorHAnsi" w:cstheme="majorHAnsi"/>
          <w:bCs/>
          <w:sz w:val="20"/>
          <w:szCs w:val="20"/>
        </w:rPr>
        <w:t xml:space="preserve"> s’élève à 1 003 350 € soit une hausse de 1,06</w:t>
      </w:r>
    </w:p>
    <w:p w14:paraId="215BC574" w14:textId="749402C2" w:rsidR="00CD5602" w:rsidRPr="00A27C2A" w:rsidRDefault="00E0385B" w:rsidP="00C46D8D">
      <w:pPr>
        <w:pStyle w:val="CorpsdetexteMsoNormal"/>
        <w:spacing w:after="0" w:line="240" w:lineRule="auto"/>
        <w:rPr>
          <w:rFonts w:asciiTheme="majorHAnsi" w:hAnsiTheme="majorHAnsi" w:cstheme="majorHAnsi"/>
          <w:color w:val="FF0000"/>
          <w:sz w:val="20"/>
          <w:szCs w:val="20"/>
        </w:rPr>
      </w:pPr>
      <w:r w:rsidRPr="00E0385B">
        <w:rPr>
          <w:rFonts w:asciiTheme="majorHAnsi" w:hAnsiTheme="majorHAnsi" w:cstheme="majorHAnsi"/>
          <w:sz w:val="20"/>
          <w:szCs w:val="20"/>
        </w:rPr>
        <w:t xml:space="preserve">- Les dépenses de personnel au chapitre 012 enregistrent une augmentation de </w:t>
      </w:r>
      <w:r>
        <w:rPr>
          <w:rFonts w:asciiTheme="majorHAnsi" w:hAnsiTheme="majorHAnsi" w:cstheme="majorHAnsi"/>
          <w:sz w:val="20"/>
          <w:szCs w:val="20"/>
        </w:rPr>
        <w:t xml:space="preserve">1,06 </w:t>
      </w:r>
      <w:r w:rsidRPr="00E0385B">
        <w:rPr>
          <w:rFonts w:asciiTheme="majorHAnsi" w:hAnsiTheme="majorHAnsi" w:cstheme="majorHAnsi"/>
          <w:sz w:val="20"/>
          <w:szCs w:val="20"/>
        </w:rPr>
        <w:t xml:space="preserve">%, </w:t>
      </w:r>
      <w:r>
        <w:rPr>
          <w:rFonts w:asciiTheme="majorHAnsi" w:hAnsiTheme="majorHAnsi" w:cstheme="majorHAnsi"/>
          <w:sz w:val="20"/>
          <w:szCs w:val="20"/>
        </w:rPr>
        <w:t xml:space="preserve">suite </w:t>
      </w:r>
      <w:r w:rsidR="002578D7">
        <w:rPr>
          <w:rFonts w:asciiTheme="majorHAnsi" w:hAnsiTheme="majorHAnsi" w:cstheme="majorHAnsi"/>
          <w:sz w:val="20"/>
          <w:szCs w:val="20"/>
        </w:rPr>
        <w:t>aux recrutements</w:t>
      </w:r>
      <w:r>
        <w:rPr>
          <w:rFonts w:asciiTheme="majorHAnsi" w:hAnsiTheme="majorHAnsi" w:cstheme="majorHAnsi"/>
          <w:sz w:val="20"/>
          <w:szCs w:val="20"/>
        </w:rPr>
        <w:t xml:space="preserve"> de plusieurs contrats aidés</w:t>
      </w:r>
      <w:r w:rsidR="002578D7">
        <w:rPr>
          <w:rFonts w:asciiTheme="majorHAnsi" w:hAnsiTheme="majorHAnsi" w:cstheme="majorHAnsi"/>
          <w:sz w:val="20"/>
          <w:szCs w:val="20"/>
        </w:rPr>
        <w:t xml:space="preserve"> et de personnels non titulaires.</w:t>
      </w:r>
      <w:r w:rsidR="00A27C2A">
        <w:rPr>
          <w:rFonts w:asciiTheme="majorHAnsi" w:hAnsiTheme="majorHAnsi" w:cstheme="majorHAnsi"/>
          <w:sz w:val="20"/>
          <w:szCs w:val="20"/>
        </w:rPr>
        <w:t xml:space="preserve"> </w:t>
      </w:r>
      <w:proofErr w:type="gramStart"/>
      <w:r w:rsidR="00A27C2A" w:rsidRPr="00A27C2A">
        <w:rPr>
          <w:rFonts w:asciiTheme="majorHAnsi" w:hAnsiTheme="majorHAnsi" w:cstheme="majorHAnsi"/>
          <w:color w:val="FF0000"/>
          <w:sz w:val="20"/>
          <w:szCs w:val="20"/>
        </w:rPr>
        <w:t>Le personnel titulaires</w:t>
      </w:r>
      <w:proofErr w:type="gramEnd"/>
      <w:r w:rsidR="00A27C2A" w:rsidRPr="00A27C2A">
        <w:rPr>
          <w:rFonts w:asciiTheme="majorHAnsi" w:hAnsiTheme="majorHAnsi" w:cstheme="majorHAnsi"/>
          <w:color w:val="FF0000"/>
          <w:sz w:val="20"/>
          <w:szCs w:val="20"/>
        </w:rPr>
        <w:t xml:space="preserve"> est en baisse </w:t>
      </w:r>
    </w:p>
    <w:p w14:paraId="13BF5F92" w14:textId="10F15C5D" w:rsidR="002578D7" w:rsidRDefault="002578D7" w:rsidP="00C46D8D">
      <w:pPr>
        <w:pStyle w:val="CorpsdetexteMsoNormal"/>
        <w:spacing w:after="0" w:line="240" w:lineRule="auto"/>
        <w:rPr>
          <w:rFonts w:asciiTheme="majorHAnsi" w:hAnsiTheme="majorHAnsi" w:cstheme="majorHAnsi"/>
          <w:color w:val="FF0000"/>
          <w:sz w:val="20"/>
          <w:szCs w:val="20"/>
        </w:rPr>
      </w:pPr>
      <w:r>
        <w:rPr>
          <w:rFonts w:asciiTheme="majorHAnsi" w:hAnsiTheme="majorHAnsi" w:cstheme="majorHAnsi"/>
          <w:sz w:val="20"/>
          <w:szCs w:val="20"/>
        </w:rPr>
        <w:t xml:space="preserve">- </w:t>
      </w:r>
      <w:r w:rsidRPr="002578D7">
        <w:rPr>
          <w:rFonts w:asciiTheme="majorHAnsi" w:hAnsiTheme="majorHAnsi" w:cstheme="majorHAnsi"/>
          <w:sz w:val="20"/>
          <w:szCs w:val="20"/>
        </w:rPr>
        <w:t xml:space="preserve">Le chapitre 65 « charges de gestion courante » s’élève en </w:t>
      </w:r>
      <w:r>
        <w:rPr>
          <w:rFonts w:asciiTheme="majorHAnsi" w:hAnsiTheme="majorHAnsi" w:cstheme="majorHAnsi"/>
          <w:sz w:val="20"/>
          <w:szCs w:val="20"/>
        </w:rPr>
        <w:t>2024</w:t>
      </w:r>
      <w:r w:rsidRPr="002578D7">
        <w:rPr>
          <w:rFonts w:asciiTheme="majorHAnsi" w:hAnsiTheme="majorHAnsi" w:cstheme="majorHAnsi"/>
          <w:sz w:val="20"/>
          <w:szCs w:val="20"/>
        </w:rPr>
        <w:t xml:space="preserve"> à </w:t>
      </w:r>
      <w:r>
        <w:rPr>
          <w:rFonts w:asciiTheme="majorHAnsi" w:hAnsiTheme="majorHAnsi" w:cstheme="majorHAnsi"/>
          <w:sz w:val="20"/>
          <w:szCs w:val="20"/>
        </w:rPr>
        <w:t>153 700</w:t>
      </w:r>
      <w:r w:rsidRPr="002578D7">
        <w:rPr>
          <w:rFonts w:asciiTheme="majorHAnsi" w:hAnsiTheme="majorHAnsi" w:cstheme="majorHAnsi"/>
          <w:sz w:val="20"/>
          <w:szCs w:val="20"/>
        </w:rPr>
        <w:t xml:space="preserve"> </w:t>
      </w:r>
      <w:r>
        <w:rPr>
          <w:rFonts w:asciiTheme="majorHAnsi" w:hAnsiTheme="majorHAnsi" w:cstheme="majorHAnsi"/>
          <w:sz w:val="20"/>
          <w:szCs w:val="20"/>
        </w:rPr>
        <w:t xml:space="preserve">€, montant stable par rapport au budget primitif 2022 (155 400€). </w:t>
      </w:r>
      <w:r w:rsidR="00A41FBC">
        <w:rPr>
          <w:rFonts w:asciiTheme="majorHAnsi" w:hAnsiTheme="majorHAnsi" w:cstheme="majorHAnsi"/>
          <w:color w:val="FF0000"/>
          <w:sz w:val="20"/>
          <w:szCs w:val="20"/>
        </w:rPr>
        <w:t xml:space="preserve">Les subventions aux associations </w:t>
      </w:r>
      <w:proofErr w:type="gramStart"/>
      <w:r w:rsidR="00A41FBC">
        <w:rPr>
          <w:rFonts w:asciiTheme="majorHAnsi" w:hAnsiTheme="majorHAnsi" w:cstheme="majorHAnsi"/>
          <w:color w:val="FF0000"/>
          <w:sz w:val="20"/>
          <w:szCs w:val="20"/>
        </w:rPr>
        <w:t>reste</w:t>
      </w:r>
      <w:proofErr w:type="gramEnd"/>
      <w:r w:rsidR="00A41FBC">
        <w:rPr>
          <w:rFonts w:asciiTheme="majorHAnsi" w:hAnsiTheme="majorHAnsi" w:cstheme="majorHAnsi"/>
          <w:color w:val="FF0000"/>
          <w:sz w:val="20"/>
          <w:szCs w:val="20"/>
        </w:rPr>
        <w:t xml:space="preserve"> stables, celle du CCAS passe de 10 000 € à 15 000 €.</w:t>
      </w:r>
    </w:p>
    <w:p w14:paraId="28D0699F" w14:textId="4E96BB2E" w:rsidR="002578D7" w:rsidRPr="00A41FBC" w:rsidRDefault="002578D7" w:rsidP="00C46D8D">
      <w:pPr>
        <w:pStyle w:val="CorpsdetexteMsoNormal"/>
        <w:spacing w:after="0" w:line="240" w:lineRule="auto"/>
        <w:rPr>
          <w:rFonts w:asciiTheme="majorHAnsi" w:hAnsiTheme="majorHAnsi" w:cstheme="majorHAnsi"/>
          <w:sz w:val="20"/>
          <w:szCs w:val="20"/>
        </w:rPr>
      </w:pPr>
      <w:r w:rsidRPr="00A41FBC">
        <w:rPr>
          <w:rFonts w:asciiTheme="majorHAnsi" w:hAnsiTheme="majorHAnsi" w:cstheme="majorHAnsi"/>
          <w:sz w:val="20"/>
          <w:szCs w:val="20"/>
        </w:rPr>
        <w:t xml:space="preserve">- </w:t>
      </w:r>
      <w:r w:rsidR="00A41FBC">
        <w:rPr>
          <w:rFonts w:asciiTheme="majorHAnsi" w:hAnsiTheme="majorHAnsi" w:cstheme="majorHAnsi"/>
          <w:sz w:val="20"/>
          <w:szCs w:val="20"/>
        </w:rPr>
        <w:t>Le</w:t>
      </w:r>
      <w:r w:rsidRPr="00A41FBC">
        <w:rPr>
          <w:rFonts w:asciiTheme="majorHAnsi" w:hAnsiTheme="majorHAnsi" w:cstheme="majorHAnsi"/>
          <w:sz w:val="20"/>
          <w:szCs w:val="20"/>
        </w:rPr>
        <w:t xml:space="preserve"> chapitre 66 « </w:t>
      </w:r>
      <w:r w:rsidR="00A41FBC" w:rsidRPr="00A41FBC">
        <w:rPr>
          <w:rFonts w:asciiTheme="majorHAnsi" w:hAnsiTheme="majorHAnsi" w:cstheme="majorHAnsi"/>
          <w:sz w:val="20"/>
          <w:szCs w:val="20"/>
        </w:rPr>
        <w:t>charges financières »</w:t>
      </w:r>
      <w:r w:rsidR="00A41FBC">
        <w:rPr>
          <w:rFonts w:asciiTheme="majorHAnsi" w:hAnsiTheme="majorHAnsi" w:cstheme="majorHAnsi"/>
          <w:sz w:val="20"/>
          <w:szCs w:val="20"/>
        </w:rPr>
        <w:t xml:space="preserve"> s’élève à 11 302 € qui enregistre une baisse continuelle du remboursement des intérêts des emprunts.</w:t>
      </w:r>
    </w:p>
    <w:p w14:paraId="7FF93857" w14:textId="77777777" w:rsidR="002578D7" w:rsidRPr="00E0385B" w:rsidRDefault="002578D7" w:rsidP="00C46D8D">
      <w:pPr>
        <w:pStyle w:val="CorpsdetexteMsoNormal"/>
        <w:spacing w:after="0" w:line="240" w:lineRule="auto"/>
        <w:rPr>
          <w:rFonts w:asciiTheme="majorHAnsi" w:hAnsiTheme="majorHAnsi" w:cstheme="majorHAnsi"/>
          <w:sz w:val="20"/>
          <w:szCs w:val="20"/>
        </w:rPr>
      </w:pPr>
    </w:p>
    <w:p w14:paraId="5D9F942A" w14:textId="50ED0BF6" w:rsidR="00CD5602" w:rsidRDefault="005A34D1" w:rsidP="00C46D8D">
      <w:pPr>
        <w:pStyle w:val="CorpsdetexteMsoNormal"/>
        <w:spacing w:after="0" w:line="240" w:lineRule="auto"/>
        <w:jc w:val="both"/>
        <w:rPr>
          <w:rFonts w:asciiTheme="majorHAnsi" w:hAnsiTheme="majorHAnsi" w:cstheme="majorHAnsi"/>
          <w:sz w:val="20"/>
        </w:rPr>
      </w:pPr>
      <w:r w:rsidRPr="00CD112F">
        <w:rPr>
          <w:rFonts w:asciiTheme="majorHAnsi" w:hAnsiTheme="majorHAnsi" w:cstheme="majorHAnsi"/>
          <w:b/>
          <w:color w:val="7030A0"/>
          <w:sz w:val="20"/>
        </w:rPr>
        <w:t>Les recettes de fonctionnement</w:t>
      </w:r>
      <w:r w:rsidRPr="00CD112F">
        <w:rPr>
          <w:rFonts w:asciiTheme="majorHAnsi" w:hAnsiTheme="majorHAnsi" w:cstheme="majorHAnsi"/>
          <w:color w:val="7030A0"/>
          <w:sz w:val="20"/>
        </w:rPr>
        <w:t xml:space="preserve"> </w:t>
      </w:r>
      <w:r w:rsidRPr="00AB7F1B">
        <w:rPr>
          <w:rFonts w:asciiTheme="majorHAnsi" w:hAnsiTheme="majorHAnsi" w:cstheme="majorHAnsi"/>
          <w:sz w:val="20"/>
        </w:rPr>
        <w:t xml:space="preserve">correspondent </w:t>
      </w:r>
      <w:r w:rsidR="001A6EDE" w:rsidRPr="00AB7F1B">
        <w:rPr>
          <w:rFonts w:asciiTheme="majorHAnsi" w:hAnsiTheme="majorHAnsi" w:cstheme="majorHAnsi"/>
          <w:sz w:val="20"/>
        </w:rPr>
        <w:t xml:space="preserve">principalement au produit des taxes locales, </w:t>
      </w:r>
      <w:r w:rsidRPr="00AB7F1B">
        <w:rPr>
          <w:rFonts w:asciiTheme="majorHAnsi" w:hAnsiTheme="majorHAnsi" w:cstheme="majorHAnsi"/>
          <w:sz w:val="20"/>
        </w:rPr>
        <w:t>aux sommes encaissées au titre des prestations fournies à la population</w:t>
      </w:r>
      <w:r w:rsidR="001A6EDE" w:rsidRPr="00AB7F1B">
        <w:rPr>
          <w:rFonts w:asciiTheme="majorHAnsi" w:hAnsiTheme="majorHAnsi" w:cstheme="majorHAnsi"/>
          <w:sz w:val="20"/>
        </w:rPr>
        <w:t xml:space="preserve"> (cantine, accueil de loisirs …)</w:t>
      </w:r>
      <w:r w:rsidRPr="00AB7F1B">
        <w:rPr>
          <w:rFonts w:asciiTheme="majorHAnsi" w:hAnsiTheme="majorHAnsi" w:cstheme="majorHAnsi"/>
          <w:sz w:val="20"/>
        </w:rPr>
        <w:t xml:space="preserve">, </w:t>
      </w:r>
      <w:r w:rsidRPr="0053748B">
        <w:rPr>
          <w:rFonts w:asciiTheme="majorHAnsi" w:hAnsiTheme="majorHAnsi" w:cstheme="majorHAnsi"/>
          <w:color w:val="FF0000"/>
          <w:sz w:val="20"/>
        </w:rPr>
        <w:t>aux dotations</w:t>
      </w:r>
      <w:r w:rsidRPr="00AB7F1B">
        <w:rPr>
          <w:rFonts w:asciiTheme="majorHAnsi" w:hAnsiTheme="majorHAnsi" w:cstheme="majorHAnsi"/>
          <w:sz w:val="20"/>
        </w:rPr>
        <w:t xml:space="preserve">, à diverses subventions. </w:t>
      </w:r>
    </w:p>
    <w:p w14:paraId="6DEE054F" w14:textId="77777777" w:rsidR="004F27B1" w:rsidRDefault="004F27B1" w:rsidP="004F27B1">
      <w:pPr>
        <w:pStyle w:val="CorpsdetexteMsoNormal"/>
        <w:spacing w:after="0" w:line="240" w:lineRule="auto"/>
        <w:jc w:val="both"/>
        <w:rPr>
          <w:rFonts w:asciiTheme="majorHAnsi" w:hAnsiTheme="majorHAnsi" w:cstheme="majorHAnsi"/>
          <w:sz w:val="20"/>
        </w:rPr>
      </w:pPr>
      <w:r>
        <w:t>Les dépenses de fonctionnement sont constituées par les rémunérations du personnel municipal, l'entretien et la consommation des bâtiments communaux, les achats de matières premières et de fournitures, les prestations de services effectuées, les subventions versées aux associations, les intérêts des emprunts à payer… La prévision des dépenses de fonctionnement 2023 représentent 2 575 500 €.</w:t>
      </w:r>
    </w:p>
    <w:p w14:paraId="5E65C2F0" w14:textId="77777777" w:rsidR="004F27B1" w:rsidRDefault="004F27B1" w:rsidP="00C46D8D">
      <w:pPr>
        <w:pStyle w:val="CorpsdetexteMsoNormal"/>
        <w:spacing w:after="0" w:line="240" w:lineRule="auto"/>
        <w:jc w:val="both"/>
        <w:rPr>
          <w:rFonts w:asciiTheme="majorHAnsi" w:hAnsiTheme="majorHAnsi" w:cstheme="majorHAnsi"/>
          <w:sz w:val="20"/>
        </w:rPr>
      </w:pPr>
    </w:p>
    <w:p w14:paraId="2C681065" w14:textId="77777777" w:rsidR="004F27B1" w:rsidRDefault="004F27B1" w:rsidP="00C46D8D">
      <w:pPr>
        <w:pStyle w:val="CorpsdetexteMsoNormal"/>
        <w:spacing w:after="0" w:line="240" w:lineRule="auto"/>
        <w:jc w:val="both"/>
      </w:pPr>
      <w:r>
        <w:lastRenderedPageBreak/>
        <w:t xml:space="preserve">Les recettes de fonctionnement correspondent aux sommes encaissées au titre des prestations fournies à la population, aux impôts locaux, aux dotations versées par l'Etat, à diverses subventions… La prévision des recettes de fonctionnement 2023 représentent 3 111 055 €. </w:t>
      </w:r>
    </w:p>
    <w:p w14:paraId="39C8B6A7" w14:textId="77777777" w:rsidR="004F27B1" w:rsidRDefault="004F27B1" w:rsidP="00C46D8D">
      <w:pPr>
        <w:pStyle w:val="CorpsdetexteMsoNormal"/>
        <w:spacing w:after="0" w:line="240" w:lineRule="auto"/>
        <w:jc w:val="both"/>
      </w:pPr>
    </w:p>
    <w:p w14:paraId="3C0B025F" w14:textId="77777777" w:rsidR="004F27B1" w:rsidRDefault="004F27B1" w:rsidP="00C46D8D">
      <w:pPr>
        <w:pStyle w:val="CorpsdetexteMsoNormal"/>
        <w:spacing w:after="0" w:line="240" w:lineRule="auto"/>
        <w:jc w:val="both"/>
        <w:rPr>
          <w:rFonts w:asciiTheme="majorHAnsi" w:hAnsiTheme="majorHAnsi" w:cstheme="majorHAnsi"/>
          <w:sz w:val="20"/>
        </w:rPr>
      </w:pPr>
    </w:p>
    <w:p w14:paraId="0D66D4A0" w14:textId="62DEC20B" w:rsidR="004F27B1" w:rsidRDefault="004F27B1" w:rsidP="00C46D8D">
      <w:pPr>
        <w:pStyle w:val="CorpsdetexteMsoNormal"/>
        <w:spacing w:after="0" w:line="240" w:lineRule="auto"/>
        <w:jc w:val="both"/>
        <w:rPr>
          <w:rFonts w:asciiTheme="majorHAnsi" w:hAnsiTheme="majorHAnsi" w:cstheme="majorHAnsi"/>
          <w:sz w:val="20"/>
        </w:rPr>
      </w:pPr>
      <w:r>
        <w:t>Au final, l'écart entre le volume total des recettes de fonctionnement et celui des dépenses de fonctionnement constitue l'autofinancement, c'est-à-dire la capacité de la commune à financer elle-même une partie de ses projets d'investissement. Pour 2023, il s’élèverait à 535 555 €. Ce qui équilibre les 2 sections à hauteur de 3 111 055 €.</w:t>
      </w:r>
    </w:p>
    <w:p w14:paraId="3CF7C276" w14:textId="77777777" w:rsidR="004F27B1" w:rsidRDefault="004F27B1" w:rsidP="00C46D8D">
      <w:pPr>
        <w:pStyle w:val="CorpsdetexteMsoNormal"/>
        <w:spacing w:after="0" w:line="240" w:lineRule="auto"/>
        <w:jc w:val="both"/>
        <w:rPr>
          <w:rFonts w:asciiTheme="majorHAnsi" w:hAnsiTheme="majorHAnsi" w:cstheme="majorHAnsi"/>
          <w:sz w:val="20"/>
        </w:rPr>
      </w:pPr>
    </w:p>
    <w:p w14:paraId="07EBF586" w14:textId="77777777" w:rsidR="004F27B1" w:rsidRDefault="004F27B1" w:rsidP="00C46D8D">
      <w:pPr>
        <w:pStyle w:val="CorpsdetexteMsoNormal"/>
        <w:spacing w:after="0" w:line="240" w:lineRule="auto"/>
        <w:jc w:val="both"/>
        <w:rPr>
          <w:rFonts w:asciiTheme="majorHAnsi" w:hAnsiTheme="majorHAnsi" w:cstheme="majorHAnsi"/>
          <w:sz w:val="20"/>
        </w:rPr>
      </w:pPr>
    </w:p>
    <w:p w14:paraId="0236C231" w14:textId="77777777" w:rsidR="004F27B1" w:rsidRDefault="004F27B1" w:rsidP="00C46D8D">
      <w:pPr>
        <w:pStyle w:val="CorpsdetexteMsoNormal"/>
        <w:spacing w:after="0" w:line="240" w:lineRule="auto"/>
        <w:jc w:val="both"/>
        <w:rPr>
          <w:rFonts w:asciiTheme="majorHAnsi" w:hAnsiTheme="majorHAnsi" w:cstheme="majorHAnsi"/>
          <w:sz w:val="20"/>
        </w:rPr>
      </w:pPr>
    </w:p>
    <w:p w14:paraId="09C4813C" w14:textId="77777777" w:rsidR="004F27B1" w:rsidRDefault="004F27B1" w:rsidP="00C46D8D">
      <w:pPr>
        <w:pStyle w:val="CorpsdetexteMsoNormal"/>
        <w:spacing w:after="0" w:line="240" w:lineRule="auto"/>
        <w:jc w:val="both"/>
        <w:rPr>
          <w:rFonts w:asciiTheme="majorHAnsi" w:hAnsiTheme="majorHAnsi" w:cstheme="majorHAnsi"/>
          <w:sz w:val="20"/>
        </w:rPr>
      </w:pPr>
    </w:p>
    <w:p w14:paraId="722E06CF" w14:textId="77777777" w:rsidR="00C25A9A" w:rsidRDefault="00C25A9A" w:rsidP="00C46D8D">
      <w:pPr>
        <w:pStyle w:val="CorpsdetexteMsoNormal"/>
        <w:spacing w:after="0" w:line="240" w:lineRule="auto"/>
        <w:jc w:val="both"/>
        <w:rPr>
          <w:rFonts w:asciiTheme="majorHAnsi" w:hAnsiTheme="majorHAnsi" w:cstheme="majorHAnsi"/>
          <w:sz w:val="20"/>
        </w:rPr>
      </w:pPr>
    </w:p>
    <w:p w14:paraId="75355E89" w14:textId="514D297C" w:rsidR="00C25A9A" w:rsidRDefault="00C25A9A" w:rsidP="00C25A9A">
      <w:pPr>
        <w:pStyle w:val="Paragraphedeliste"/>
        <w:numPr>
          <w:ilvl w:val="0"/>
          <w:numId w:val="9"/>
        </w:numPr>
        <w:spacing w:after="160" w:line="259" w:lineRule="auto"/>
        <w:jc w:val="both"/>
        <w:rPr>
          <w:rFonts w:asciiTheme="majorHAnsi" w:hAnsiTheme="majorHAnsi" w:cstheme="majorHAnsi"/>
          <w:b/>
          <w:bCs/>
          <w:sz w:val="20"/>
          <w:szCs w:val="20"/>
        </w:rPr>
      </w:pPr>
      <w:r w:rsidRPr="006F74AF">
        <w:rPr>
          <w:rFonts w:asciiTheme="majorHAnsi" w:hAnsiTheme="majorHAnsi" w:cstheme="majorHAnsi"/>
          <w:b/>
          <w:bCs/>
          <w:sz w:val="20"/>
          <w:szCs w:val="20"/>
        </w:rPr>
        <w:t xml:space="preserve">Les </w:t>
      </w:r>
      <w:r>
        <w:rPr>
          <w:rFonts w:asciiTheme="majorHAnsi" w:hAnsiTheme="majorHAnsi" w:cstheme="majorHAnsi"/>
          <w:b/>
          <w:bCs/>
          <w:sz w:val="20"/>
          <w:szCs w:val="20"/>
        </w:rPr>
        <w:t>recettes</w:t>
      </w:r>
      <w:r w:rsidRPr="006F74AF">
        <w:rPr>
          <w:rFonts w:asciiTheme="majorHAnsi" w:hAnsiTheme="majorHAnsi" w:cstheme="majorHAnsi"/>
          <w:b/>
          <w:bCs/>
          <w:sz w:val="20"/>
          <w:szCs w:val="20"/>
        </w:rPr>
        <w:t xml:space="preserve"> de fonctionnement représentent </w:t>
      </w:r>
      <w:r>
        <w:rPr>
          <w:rFonts w:asciiTheme="majorHAnsi" w:hAnsiTheme="majorHAnsi" w:cstheme="majorHAnsi"/>
          <w:b/>
          <w:bCs/>
          <w:sz w:val="20"/>
          <w:szCs w:val="20"/>
        </w:rPr>
        <w:t>2 701 068,25</w:t>
      </w:r>
      <w:r w:rsidRPr="006F74AF">
        <w:rPr>
          <w:rFonts w:asciiTheme="majorHAnsi" w:hAnsiTheme="majorHAnsi" w:cstheme="majorHAnsi"/>
          <w:b/>
          <w:bCs/>
          <w:sz w:val="20"/>
          <w:szCs w:val="20"/>
        </w:rPr>
        <w:t xml:space="preserve"> € pour l’exercice 202</w:t>
      </w:r>
      <w:r>
        <w:rPr>
          <w:rFonts w:asciiTheme="majorHAnsi" w:hAnsiTheme="majorHAnsi" w:cstheme="majorHAnsi"/>
          <w:b/>
          <w:bCs/>
          <w:sz w:val="20"/>
          <w:szCs w:val="20"/>
        </w:rPr>
        <w:t>4</w:t>
      </w:r>
      <w:r w:rsidRPr="006F74AF">
        <w:rPr>
          <w:rFonts w:asciiTheme="majorHAnsi" w:hAnsiTheme="majorHAnsi" w:cstheme="majorHAnsi"/>
          <w:b/>
          <w:bCs/>
          <w:sz w:val="20"/>
          <w:szCs w:val="20"/>
        </w:rPr>
        <w:t xml:space="preserve">. </w:t>
      </w:r>
    </w:p>
    <w:p w14:paraId="1671261E" w14:textId="77777777" w:rsidR="00A41FBC" w:rsidRPr="00A41FBC" w:rsidRDefault="00A41FBC" w:rsidP="00A41FBC">
      <w:pPr>
        <w:spacing w:after="160" w:line="259" w:lineRule="auto"/>
        <w:jc w:val="both"/>
        <w:rPr>
          <w:rFonts w:asciiTheme="majorHAnsi" w:hAnsiTheme="majorHAnsi" w:cstheme="majorHAnsi"/>
          <w:b/>
          <w:bCs/>
          <w:sz w:val="20"/>
          <w:szCs w:val="20"/>
        </w:rPr>
      </w:pPr>
    </w:p>
    <w:p w14:paraId="6AC8192B" w14:textId="0DEF1851" w:rsidR="00C25A9A" w:rsidRPr="00A41FBC" w:rsidRDefault="00A41FBC" w:rsidP="00C46D8D">
      <w:pPr>
        <w:pStyle w:val="CorpsdetexteMsoNormal"/>
        <w:spacing w:after="0" w:line="240" w:lineRule="auto"/>
        <w:jc w:val="both"/>
        <w:rPr>
          <w:rFonts w:asciiTheme="majorHAnsi" w:hAnsiTheme="majorHAnsi" w:cstheme="majorHAnsi"/>
          <w:sz w:val="20"/>
          <w:szCs w:val="20"/>
        </w:rPr>
      </w:pPr>
      <w:r w:rsidRPr="00A41FBC">
        <w:rPr>
          <w:rFonts w:asciiTheme="majorHAnsi" w:hAnsiTheme="majorHAnsi" w:cstheme="majorHAnsi"/>
          <w:sz w:val="20"/>
          <w:szCs w:val="20"/>
        </w:rPr>
        <w:t xml:space="preserve">- Les recettes du chapitre 70 « produits des services et du domaine » </w:t>
      </w:r>
      <w:r w:rsidR="00D80E9B">
        <w:rPr>
          <w:rFonts w:asciiTheme="majorHAnsi" w:hAnsiTheme="majorHAnsi" w:cstheme="majorHAnsi"/>
          <w:sz w:val="20"/>
          <w:szCs w:val="20"/>
        </w:rPr>
        <w:t>s’élève à 83 060 €. Ce chapitre comprend principalement les recettes globales des services scolaires (cantines, études, garderies…), extrascolaires.</w:t>
      </w:r>
    </w:p>
    <w:p w14:paraId="43780365" w14:textId="77777777" w:rsidR="006D2936" w:rsidRPr="00AB7F1B" w:rsidRDefault="006D2936" w:rsidP="00C46D8D">
      <w:pPr>
        <w:pStyle w:val="CorpsdetexteMsoNormal"/>
        <w:spacing w:after="0" w:line="240" w:lineRule="auto"/>
        <w:jc w:val="both"/>
        <w:rPr>
          <w:rFonts w:asciiTheme="majorHAnsi" w:hAnsiTheme="majorHAnsi" w:cstheme="majorHAnsi"/>
        </w:rPr>
      </w:pPr>
    </w:p>
    <w:p w14:paraId="72DEB101" w14:textId="183D6E0A" w:rsidR="0055306B" w:rsidRPr="00AB7F1B" w:rsidRDefault="006D2936" w:rsidP="00C46D8D">
      <w:pPr>
        <w:pStyle w:val="CorpsdetexteMsoNormal"/>
        <w:spacing w:after="0" w:line="240" w:lineRule="auto"/>
        <w:rPr>
          <w:rFonts w:asciiTheme="majorHAnsi" w:hAnsiTheme="majorHAnsi" w:cstheme="majorHAnsi"/>
          <w:b/>
          <w:sz w:val="20"/>
        </w:rPr>
      </w:pPr>
      <w:r>
        <w:rPr>
          <w:rFonts w:asciiTheme="majorHAnsi" w:hAnsiTheme="majorHAnsi" w:cstheme="majorHAnsi"/>
          <w:b/>
          <w:sz w:val="20"/>
        </w:rPr>
        <w:tab/>
      </w:r>
      <w:r w:rsidR="001A6EDE" w:rsidRPr="00AB7F1B">
        <w:rPr>
          <w:rFonts w:asciiTheme="majorHAnsi" w:hAnsiTheme="majorHAnsi" w:cstheme="majorHAnsi"/>
          <w:b/>
          <w:sz w:val="20"/>
        </w:rPr>
        <w:t xml:space="preserve"> </w:t>
      </w:r>
    </w:p>
    <w:p w14:paraId="1A5EB537" w14:textId="77777777" w:rsidR="00A476B9" w:rsidRPr="00AB7F1B" w:rsidRDefault="00A476B9" w:rsidP="00C46D8D">
      <w:pPr>
        <w:pStyle w:val="CorpsdetexteMsoNormal"/>
        <w:spacing w:after="0" w:line="240" w:lineRule="auto"/>
        <w:jc w:val="both"/>
        <w:rPr>
          <w:rFonts w:asciiTheme="majorHAnsi" w:hAnsiTheme="majorHAnsi" w:cstheme="majorHAnsi"/>
          <w:sz w:val="20"/>
        </w:rPr>
      </w:pPr>
    </w:p>
    <w:p w14:paraId="6CB094CF" w14:textId="77777777" w:rsidR="00CD112F" w:rsidRDefault="00CD112F" w:rsidP="00C46D8D">
      <w:pPr>
        <w:pStyle w:val="CorpsdetexteMsoNormal"/>
        <w:spacing w:after="0" w:line="240" w:lineRule="auto"/>
        <w:rPr>
          <w:rFonts w:asciiTheme="majorHAnsi" w:hAnsiTheme="majorHAnsi" w:cstheme="majorHAnsi"/>
          <w:b/>
          <w:sz w:val="20"/>
        </w:rPr>
      </w:pPr>
    </w:p>
    <w:p w14:paraId="07B33001" w14:textId="77777777" w:rsidR="00C25A9A" w:rsidRDefault="00C25A9A" w:rsidP="00C46D8D">
      <w:pPr>
        <w:pStyle w:val="CorpsdetexteMsoNormal"/>
        <w:spacing w:after="0" w:line="240" w:lineRule="auto"/>
        <w:rPr>
          <w:rFonts w:asciiTheme="majorHAnsi" w:hAnsiTheme="majorHAnsi" w:cstheme="majorHAnsi"/>
          <w:b/>
          <w:sz w:val="20"/>
        </w:rPr>
      </w:pPr>
    </w:p>
    <w:p w14:paraId="00455CF3" w14:textId="77777777" w:rsidR="00C25A9A" w:rsidRDefault="00C25A9A" w:rsidP="00C46D8D">
      <w:pPr>
        <w:pStyle w:val="CorpsdetexteMsoNormal"/>
        <w:spacing w:after="0" w:line="240" w:lineRule="auto"/>
        <w:rPr>
          <w:rFonts w:asciiTheme="majorHAnsi" w:hAnsiTheme="majorHAnsi" w:cstheme="majorHAnsi"/>
          <w:b/>
          <w:sz w:val="20"/>
        </w:rPr>
      </w:pPr>
    </w:p>
    <w:p w14:paraId="000B8DCE" w14:textId="77777777" w:rsidR="00C25A9A" w:rsidRDefault="00C25A9A" w:rsidP="00C46D8D">
      <w:pPr>
        <w:pStyle w:val="CorpsdetexteMsoNormal"/>
        <w:spacing w:after="0" w:line="240" w:lineRule="auto"/>
        <w:rPr>
          <w:rFonts w:asciiTheme="majorHAnsi" w:hAnsiTheme="majorHAnsi" w:cstheme="majorHAnsi"/>
          <w:b/>
          <w:sz w:val="20"/>
        </w:rPr>
      </w:pPr>
    </w:p>
    <w:p w14:paraId="4D49B240" w14:textId="62EEF977" w:rsidR="00CD112F" w:rsidRPr="00AB7F1B" w:rsidRDefault="00CD112F" w:rsidP="00C46D8D">
      <w:pPr>
        <w:pStyle w:val="CorpsdetexteMsoNormal"/>
        <w:spacing w:after="0" w:line="240" w:lineRule="auto"/>
        <w:rPr>
          <w:rFonts w:asciiTheme="majorHAnsi" w:hAnsiTheme="majorHAnsi" w:cstheme="majorHAnsi"/>
          <w:b/>
        </w:rPr>
      </w:pPr>
      <w:r>
        <w:rPr>
          <w:rFonts w:asciiTheme="majorHAnsi" w:hAnsiTheme="majorHAnsi" w:cstheme="majorHAnsi"/>
          <w:b/>
          <w:sz w:val="20"/>
        </w:rPr>
        <w:t>b) Vue d’ensemble de la section de fonctionnement</w:t>
      </w:r>
    </w:p>
    <w:p w14:paraId="65504B25" w14:textId="7ABFF51F" w:rsidR="00C46D8D" w:rsidRDefault="00C25A9A">
      <w:pPr>
        <w:pStyle w:val="CorpsdetexteMsoNormal"/>
        <w:spacing w:after="0"/>
      </w:pPr>
      <w:r>
        <w:rPr>
          <w:noProof/>
          <w:lang w:eastAsia="fr-FR" w:bidi="ar-SA"/>
        </w:rPr>
        <mc:AlternateContent>
          <mc:Choice Requires="wps">
            <w:drawing>
              <wp:anchor distT="0" distB="0" distL="0" distR="0" simplePos="0" relativeHeight="251667456" behindDoc="1" locked="0" layoutInCell="1" allowOverlap="1" wp14:anchorId="04432E53" wp14:editId="2628F8ED">
                <wp:simplePos x="0" y="0"/>
                <wp:positionH relativeFrom="margin">
                  <wp:posOffset>3289935</wp:posOffset>
                </wp:positionH>
                <wp:positionV relativeFrom="paragraph">
                  <wp:posOffset>248285</wp:posOffset>
                </wp:positionV>
                <wp:extent cx="2886075" cy="209550"/>
                <wp:effectExtent l="0" t="0" r="28575" b="19050"/>
                <wp:wrapTopAndBottom/>
                <wp:docPr id="3"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6075" cy="209550"/>
                        </a:xfrm>
                        <a:prstGeom prst="rect">
                          <a:avLst/>
                        </a:prstGeom>
                        <a:ln w="4154">
                          <a:solidFill>
                            <a:srgbClr val="000000"/>
                          </a:solidFill>
                          <a:prstDash val="solid"/>
                        </a:ln>
                      </wps:spPr>
                      <wps:txbx>
                        <w:txbxContent>
                          <w:p w14:paraId="41114EC7" w14:textId="2A31D378" w:rsidR="00267A1B" w:rsidRPr="006D2936" w:rsidRDefault="00267A1B" w:rsidP="006D2936">
                            <w:pPr>
                              <w:spacing w:before="13"/>
                              <w:ind w:left="6"/>
                              <w:jc w:val="center"/>
                              <w:rPr>
                                <w:b/>
                                <w:color w:val="7030A0"/>
                                <w:sz w:val="23"/>
                              </w:rPr>
                            </w:pPr>
                            <w:r w:rsidRPr="006D2936">
                              <w:rPr>
                                <w:b/>
                                <w:color w:val="7030A0"/>
                                <w:spacing w:val="-2"/>
                                <w:sz w:val="23"/>
                              </w:rPr>
                              <w:t>RECETTES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4432E53" id="_x0000_s1028" type="#_x0000_t202" style="position:absolute;margin-left:259.05pt;margin-top:19.55pt;width:227.25pt;height:16.5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" filled="f" strokeweight=".1154mm">
                <v:path arrowok="t"/>
                <v:textbox inset="0,0,0,0">
                  <w:txbxContent>
                    <w:p w14:paraId="41114EC7" w14:textId="2A31D378" w:rsidR="00267A1B" w:rsidRPr="006D2936" w:rsidRDefault="00267A1B" w:rsidP="006D2936">
                      <w:pPr>
                        <w:spacing w:before="13"/>
                        <w:ind w:left="6"/>
                        <w:jc w:val="center"/>
                        <w:rPr>
                          <w:b/>
                          <w:color w:val="7030A0"/>
                          <w:sz w:val="23"/>
                        </w:rPr>
                      </w:pPr>
                      <w:r w:rsidRPr="006D2936">
                        <w:rPr>
                          <w:b/>
                          <w:color w:val="7030A0"/>
                          <w:spacing w:val="-2"/>
                          <w:sz w:val="23"/>
                        </w:rPr>
                        <w:t>RECETTES</w:t>
                      </w:r>
                    </w:p>
                  </w:txbxContent>
                </v:textbox>
                <w10:wrap type="topAndBottom" anchorx="margin"/>
              </v:shape>
            </w:pict>
          </mc:Fallback>
        </mc:AlternateContent>
      </w:r>
      <w:r>
        <w:rPr>
          <w:noProof/>
          <w:lang w:eastAsia="fr-FR" w:bidi="ar-SA"/>
        </w:rPr>
        <mc:AlternateContent>
          <mc:Choice Requires="wps">
            <w:drawing>
              <wp:anchor distT="0" distB="0" distL="0" distR="0" simplePos="0" relativeHeight="251665408" behindDoc="1" locked="0" layoutInCell="1" allowOverlap="1" wp14:anchorId="05DBF25A" wp14:editId="3947053C">
                <wp:simplePos x="0" y="0"/>
                <wp:positionH relativeFrom="page">
                  <wp:posOffset>552450</wp:posOffset>
                </wp:positionH>
                <wp:positionV relativeFrom="paragraph">
                  <wp:posOffset>285750</wp:posOffset>
                </wp:positionV>
                <wp:extent cx="2914650" cy="144145"/>
                <wp:effectExtent l="0" t="0" r="19050" b="27305"/>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0" cy="144145"/>
                        </a:xfrm>
                        <a:prstGeom prst="rect">
                          <a:avLst/>
                        </a:prstGeom>
                        <a:ln w="4154">
                          <a:solidFill>
                            <a:srgbClr val="000000"/>
                          </a:solidFill>
                          <a:prstDash val="solid"/>
                        </a:ln>
                      </wps:spPr>
                      <wps:txbx>
                        <w:txbxContent>
                          <w:p w14:paraId="02078691" w14:textId="5ED1CBA2" w:rsidR="00267A1B" w:rsidRPr="006D2936" w:rsidRDefault="00267A1B" w:rsidP="006D2936">
                            <w:pPr>
                              <w:spacing w:before="13"/>
                              <w:ind w:left="6"/>
                              <w:jc w:val="center"/>
                              <w:rPr>
                                <w:b/>
                                <w:color w:val="7030A0"/>
                                <w:sz w:val="23"/>
                              </w:rPr>
                            </w:pPr>
                            <w:r w:rsidRPr="006D2936">
                              <w:rPr>
                                <w:b/>
                                <w:color w:val="7030A0"/>
                                <w:spacing w:val="-2"/>
                                <w:sz w:val="23"/>
                              </w:rPr>
                              <w:t>DEPENSES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5DBF25A" id="_x0000_s1029" type="#_x0000_t202" style="position:absolute;margin-left:43.5pt;margin-top:22.5pt;width:229.5pt;height:11.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" filled="f" strokeweight=".1154mm">
                <v:path arrowok="t"/>
                <v:textbox inset="0,0,0,0">
                  <w:txbxContent>
                    <w:p w14:paraId="02078691" w14:textId="5ED1CBA2" w:rsidR="00267A1B" w:rsidRPr="006D2936" w:rsidRDefault="00267A1B" w:rsidP="006D2936">
                      <w:pPr>
                        <w:spacing w:before="13"/>
                        <w:ind w:left="6"/>
                        <w:jc w:val="center"/>
                        <w:rPr>
                          <w:b/>
                          <w:color w:val="7030A0"/>
                          <w:sz w:val="23"/>
                        </w:rPr>
                      </w:pPr>
                      <w:r w:rsidRPr="006D2936">
                        <w:rPr>
                          <w:b/>
                          <w:color w:val="7030A0"/>
                          <w:spacing w:val="-2"/>
                          <w:sz w:val="23"/>
                        </w:rPr>
                        <w:t>DEPENSES</w:t>
                      </w:r>
                    </w:p>
                  </w:txbxContent>
                </v:textbox>
                <w10:wrap type="topAndBottom" anchorx="page"/>
              </v:shape>
            </w:pict>
          </mc:Fallback>
        </mc:AlternateContent>
      </w:r>
      <w:r w:rsidR="005A34D1">
        <w:t> </w:t>
      </w:r>
    </w:p>
    <w:p w14:paraId="7FAB7223" w14:textId="77777777" w:rsidR="00C25A9A" w:rsidRDefault="00C25A9A">
      <w:pPr>
        <w:pStyle w:val="CorpsdetexteMsoNormal"/>
        <w:spacing w:after="0"/>
      </w:pPr>
    </w:p>
    <w:tbl>
      <w:tblPr>
        <w:tblStyle w:val="TableNormal"/>
        <w:tblpPr w:leftFromText="141" w:rightFromText="141" w:vertAnchor="text" w:horzAnchor="page" w:tblpX="586" w:tblpY="1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23"/>
        <w:gridCol w:w="1408"/>
      </w:tblGrid>
      <w:tr w:rsidR="00C25A9A" w14:paraId="559DC7DD" w14:textId="77777777" w:rsidTr="00C25A9A">
        <w:trPr>
          <w:trHeight w:val="539"/>
        </w:trPr>
        <w:tc>
          <w:tcPr>
            <w:tcW w:w="567" w:type="dxa"/>
          </w:tcPr>
          <w:p w14:paraId="043297F9" w14:textId="77777777" w:rsidR="00C25A9A" w:rsidRPr="00C46838" w:rsidRDefault="00C25A9A" w:rsidP="00C25A9A">
            <w:pPr>
              <w:pStyle w:val="TableParagraph"/>
              <w:spacing w:before="3"/>
              <w:rPr>
                <w:rFonts w:asciiTheme="majorHAnsi" w:hAnsiTheme="majorHAnsi" w:cstheme="majorHAnsi"/>
                <w:sz w:val="18"/>
                <w:szCs w:val="18"/>
                <w:lang w:val="fr-FR"/>
              </w:rPr>
            </w:pPr>
          </w:p>
          <w:p w14:paraId="23FCE00F" w14:textId="77777777" w:rsidR="00C25A9A" w:rsidRPr="00406155" w:rsidRDefault="00C25A9A" w:rsidP="00C25A9A">
            <w:pPr>
              <w:pStyle w:val="TableParagraph"/>
              <w:spacing w:before="1"/>
              <w:ind w:left="86"/>
              <w:rPr>
                <w:rFonts w:asciiTheme="majorHAnsi" w:hAnsiTheme="majorHAnsi" w:cstheme="majorHAnsi"/>
                <w:b/>
                <w:sz w:val="18"/>
                <w:szCs w:val="18"/>
              </w:rPr>
            </w:pPr>
            <w:r w:rsidRPr="00406155">
              <w:rPr>
                <w:rFonts w:asciiTheme="majorHAnsi" w:hAnsiTheme="majorHAnsi" w:cstheme="majorHAnsi"/>
                <w:b/>
                <w:spacing w:val="-4"/>
                <w:w w:val="105"/>
                <w:sz w:val="18"/>
                <w:szCs w:val="18"/>
              </w:rPr>
              <w:t>Chap</w:t>
            </w:r>
          </w:p>
        </w:tc>
        <w:tc>
          <w:tcPr>
            <w:tcW w:w="3123" w:type="dxa"/>
          </w:tcPr>
          <w:p w14:paraId="372C668F" w14:textId="77777777" w:rsidR="00C25A9A" w:rsidRPr="00406155" w:rsidRDefault="00C25A9A" w:rsidP="00C25A9A">
            <w:pPr>
              <w:pStyle w:val="TableParagraph"/>
              <w:spacing w:before="3"/>
              <w:rPr>
                <w:rFonts w:asciiTheme="majorHAnsi" w:hAnsiTheme="majorHAnsi" w:cstheme="majorHAnsi"/>
                <w:sz w:val="18"/>
                <w:szCs w:val="18"/>
              </w:rPr>
            </w:pPr>
          </w:p>
          <w:p w14:paraId="3D673DE3" w14:textId="77777777" w:rsidR="00C25A9A" w:rsidRPr="00406155" w:rsidRDefault="00C25A9A" w:rsidP="00C25A9A">
            <w:pPr>
              <w:pStyle w:val="TableParagraph"/>
              <w:spacing w:before="1"/>
              <w:ind w:left="7"/>
              <w:jc w:val="center"/>
              <w:rPr>
                <w:rFonts w:asciiTheme="majorHAnsi" w:hAnsiTheme="majorHAnsi" w:cstheme="majorHAnsi"/>
                <w:b/>
                <w:sz w:val="18"/>
                <w:szCs w:val="18"/>
              </w:rPr>
            </w:pPr>
            <w:proofErr w:type="spellStart"/>
            <w:r w:rsidRPr="00406155">
              <w:rPr>
                <w:rFonts w:asciiTheme="majorHAnsi" w:hAnsiTheme="majorHAnsi" w:cstheme="majorHAnsi"/>
                <w:b/>
                <w:spacing w:val="-2"/>
                <w:w w:val="105"/>
                <w:sz w:val="18"/>
                <w:szCs w:val="18"/>
              </w:rPr>
              <w:t>Libellé</w:t>
            </w:r>
            <w:proofErr w:type="spellEnd"/>
          </w:p>
        </w:tc>
        <w:tc>
          <w:tcPr>
            <w:tcW w:w="1408" w:type="dxa"/>
          </w:tcPr>
          <w:p w14:paraId="3CBE014F" w14:textId="77777777" w:rsidR="00C25A9A" w:rsidRPr="00406155" w:rsidRDefault="00C25A9A" w:rsidP="00C25A9A">
            <w:pPr>
              <w:pStyle w:val="TableParagraph"/>
              <w:spacing w:before="25"/>
              <w:rPr>
                <w:rFonts w:asciiTheme="majorHAnsi" w:hAnsiTheme="majorHAnsi" w:cstheme="majorHAnsi"/>
                <w:sz w:val="18"/>
                <w:szCs w:val="18"/>
              </w:rPr>
            </w:pPr>
          </w:p>
          <w:p w14:paraId="6045175A" w14:textId="77777777" w:rsidR="00C25A9A" w:rsidRPr="00406155" w:rsidRDefault="00C25A9A" w:rsidP="00C25A9A">
            <w:pPr>
              <w:pStyle w:val="TableParagraph"/>
              <w:spacing w:before="0"/>
              <w:ind w:left="420"/>
              <w:rPr>
                <w:rFonts w:asciiTheme="majorHAnsi" w:hAnsiTheme="majorHAnsi" w:cstheme="majorHAnsi"/>
                <w:b/>
                <w:sz w:val="18"/>
                <w:szCs w:val="18"/>
              </w:rPr>
            </w:pPr>
            <w:r w:rsidRPr="00406155">
              <w:rPr>
                <w:rFonts w:asciiTheme="majorHAnsi" w:hAnsiTheme="majorHAnsi" w:cstheme="majorHAnsi"/>
                <w:b/>
                <w:w w:val="105"/>
                <w:sz w:val="18"/>
                <w:szCs w:val="18"/>
              </w:rPr>
              <w:t>BP</w:t>
            </w:r>
            <w:r w:rsidRPr="00406155">
              <w:rPr>
                <w:rFonts w:asciiTheme="majorHAnsi" w:hAnsiTheme="majorHAnsi" w:cstheme="majorHAnsi"/>
                <w:b/>
                <w:spacing w:val="-4"/>
                <w:w w:val="105"/>
                <w:sz w:val="18"/>
                <w:szCs w:val="18"/>
              </w:rPr>
              <w:t xml:space="preserve"> 2024</w:t>
            </w:r>
          </w:p>
        </w:tc>
      </w:tr>
      <w:tr w:rsidR="00C25A9A" w14:paraId="275EF1E8" w14:textId="77777777" w:rsidTr="00C25A9A">
        <w:trPr>
          <w:trHeight w:val="588"/>
        </w:trPr>
        <w:tc>
          <w:tcPr>
            <w:tcW w:w="567" w:type="dxa"/>
            <w:tcBorders>
              <w:bottom w:val="nil"/>
            </w:tcBorders>
          </w:tcPr>
          <w:p w14:paraId="21093FE8" w14:textId="77777777" w:rsidR="00C25A9A" w:rsidRPr="00406155" w:rsidRDefault="00C25A9A" w:rsidP="00C25A9A">
            <w:pPr>
              <w:pStyle w:val="TableParagraph"/>
              <w:spacing w:before="0"/>
              <w:rPr>
                <w:rFonts w:asciiTheme="majorHAnsi" w:hAnsiTheme="majorHAnsi" w:cstheme="majorHAnsi"/>
                <w:sz w:val="18"/>
                <w:szCs w:val="18"/>
              </w:rPr>
            </w:pPr>
            <w:r>
              <w:rPr>
                <w:rFonts w:asciiTheme="majorHAnsi" w:hAnsiTheme="majorHAnsi" w:cstheme="majorHAnsi"/>
                <w:sz w:val="18"/>
                <w:szCs w:val="18"/>
              </w:rPr>
              <w:t xml:space="preserve"> </w:t>
            </w:r>
          </w:p>
          <w:p w14:paraId="7AE559DB" w14:textId="77777777" w:rsidR="00C25A9A" w:rsidRPr="00406155" w:rsidRDefault="00C25A9A" w:rsidP="00C25A9A">
            <w:pPr>
              <w:pStyle w:val="TableParagraph"/>
              <w:spacing w:before="38"/>
              <w:rPr>
                <w:rFonts w:asciiTheme="majorHAnsi" w:hAnsiTheme="majorHAnsi" w:cstheme="majorHAnsi"/>
                <w:sz w:val="18"/>
                <w:szCs w:val="18"/>
              </w:rPr>
            </w:pPr>
          </w:p>
          <w:p w14:paraId="4BB517B3" w14:textId="77777777" w:rsidR="00C25A9A" w:rsidRPr="00406155" w:rsidRDefault="00C25A9A" w:rsidP="00C25A9A">
            <w:pPr>
              <w:pStyle w:val="TableParagraph"/>
              <w:spacing w:before="1"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011</w:t>
            </w:r>
          </w:p>
        </w:tc>
        <w:tc>
          <w:tcPr>
            <w:tcW w:w="3123" w:type="dxa"/>
            <w:tcBorders>
              <w:bottom w:val="nil"/>
            </w:tcBorders>
          </w:tcPr>
          <w:p w14:paraId="7D5B12A7" w14:textId="77777777" w:rsidR="00C25A9A" w:rsidRPr="00406155" w:rsidRDefault="00C25A9A" w:rsidP="00C25A9A">
            <w:pPr>
              <w:pStyle w:val="TableParagraph"/>
              <w:spacing w:before="0"/>
              <w:rPr>
                <w:rFonts w:asciiTheme="majorHAnsi" w:hAnsiTheme="majorHAnsi" w:cstheme="majorHAnsi"/>
                <w:sz w:val="18"/>
                <w:szCs w:val="18"/>
              </w:rPr>
            </w:pPr>
          </w:p>
          <w:p w14:paraId="29E78EB3" w14:textId="77777777" w:rsidR="00C25A9A" w:rsidRPr="00406155" w:rsidRDefault="00C25A9A" w:rsidP="00C25A9A">
            <w:pPr>
              <w:pStyle w:val="TableParagraph"/>
              <w:spacing w:before="38"/>
              <w:rPr>
                <w:rFonts w:asciiTheme="majorHAnsi" w:hAnsiTheme="majorHAnsi" w:cstheme="majorHAnsi"/>
                <w:sz w:val="18"/>
                <w:szCs w:val="18"/>
              </w:rPr>
            </w:pPr>
          </w:p>
          <w:p w14:paraId="335A3096" w14:textId="77777777" w:rsidR="00C25A9A" w:rsidRPr="00406155" w:rsidRDefault="00C25A9A" w:rsidP="00C25A9A">
            <w:pPr>
              <w:pStyle w:val="TableParagraph"/>
              <w:spacing w:before="1" w:line="168" w:lineRule="exact"/>
              <w:ind w:left="27"/>
              <w:rPr>
                <w:rFonts w:asciiTheme="majorHAnsi" w:hAnsiTheme="majorHAnsi" w:cstheme="majorHAnsi"/>
                <w:sz w:val="18"/>
                <w:szCs w:val="18"/>
              </w:rPr>
            </w:pPr>
            <w:r w:rsidRPr="00406155">
              <w:rPr>
                <w:rFonts w:asciiTheme="majorHAnsi" w:hAnsiTheme="majorHAnsi" w:cstheme="majorHAnsi"/>
                <w:w w:val="105"/>
                <w:sz w:val="18"/>
                <w:szCs w:val="18"/>
              </w:rPr>
              <w:t>Charges</w:t>
            </w:r>
            <w:r w:rsidRPr="00406155">
              <w:rPr>
                <w:rFonts w:asciiTheme="majorHAnsi" w:hAnsiTheme="majorHAnsi" w:cstheme="majorHAnsi"/>
                <w:spacing w:val="-11"/>
                <w:w w:val="105"/>
                <w:sz w:val="18"/>
                <w:szCs w:val="18"/>
              </w:rPr>
              <w:t xml:space="preserve"> </w:t>
            </w:r>
            <w:r w:rsidRPr="00406155">
              <w:rPr>
                <w:rFonts w:asciiTheme="majorHAnsi" w:hAnsiTheme="majorHAnsi" w:cstheme="majorHAnsi"/>
                <w:w w:val="105"/>
                <w:sz w:val="18"/>
                <w:szCs w:val="18"/>
              </w:rPr>
              <w:t>à</w:t>
            </w:r>
            <w:r w:rsidRPr="00406155">
              <w:rPr>
                <w:rFonts w:asciiTheme="majorHAnsi" w:hAnsiTheme="majorHAnsi" w:cstheme="majorHAnsi"/>
                <w:spacing w:val="-10"/>
                <w:w w:val="105"/>
                <w:sz w:val="18"/>
                <w:szCs w:val="18"/>
              </w:rPr>
              <w:t xml:space="preserve"> </w:t>
            </w:r>
            <w:proofErr w:type="spellStart"/>
            <w:r w:rsidRPr="00406155">
              <w:rPr>
                <w:rFonts w:asciiTheme="majorHAnsi" w:hAnsiTheme="majorHAnsi" w:cstheme="majorHAnsi"/>
                <w:w w:val="105"/>
                <w:sz w:val="18"/>
                <w:szCs w:val="18"/>
              </w:rPr>
              <w:t>caractère</w:t>
            </w:r>
            <w:proofErr w:type="spellEnd"/>
            <w:r w:rsidRPr="00406155">
              <w:rPr>
                <w:rFonts w:asciiTheme="majorHAnsi" w:hAnsiTheme="majorHAnsi" w:cstheme="majorHAnsi"/>
                <w:spacing w:val="-10"/>
                <w:w w:val="105"/>
                <w:sz w:val="18"/>
                <w:szCs w:val="18"/>
              </w:rPr>
              <w:t xml:space="preserve"> </w:t>
            </w:r>
            <w:proofErr w:type="spellStart"/>
            <w:r w:rsidRPr="00406155">
              <w:rPr>
                <w:rFonts w:asciiTheme="majorHAnsi" w:hAnsiTheme="majorHAnsi" w:cstheme="majorHAnsi"/>
                <w:spacing w:val="-2"/>
                <w:w w:val="105"/>
                <w:sz w:val="18"/>
                <w:szCs w:val="18"/>
              </w:rPr>
              <w:t>général</w:t>
            </w:r>
            <w:proofErr w:type="spellEnd"/>
          </w:p>
        </w:tc>
        <w:tc>
          <w:tcPr>
            <w:tcW w:w="1408" w:type="dxa"/>
            <w:tcBorders>
              <w:bottom w:val="nil"/>
            </w:tcBorders>
          </w:tcPr>
          <w:p w14:paraId="2606AFE1" w14:textId="77777777" w:rsidR="00C25A9A" w:rsidRPr="00B76B8A" w:rsidRDefault="00C25A9A" w:rsidP="00C25A9A">
            <w:pPr>
              <w:pStyle w:val="TableParagraph"/>
              <w:spacing w:before="0"/>
              <w:rPr>
                <w:rFonts w:asciiTheme="majorHAnsi" w:hAnsiTheme="majorHAnsi" w:cstheme="majorHAnsi"/>
                <w:sz w:val="18"/>
                <w:szCs w:val="18"/>
              </w:rPr>
            </w:pPr>
          </w:p>
          <w:p w14:paraId="699605DB" w14:textId="77777777" w:rsidR="00C25A9A" w:rsidRPr="00B76B8A" w:rsidRDefault="00C25A9A" w:rsidP="00C25A9A">
            <w:pPr>
              <w:pStyle w:val="TableParagraph"/>
              <w:spacing w:before="38"/>
              <w:rPr>
                <w:rFonts w:asciiTheme="majorHAnsi" w:hAnsiTheme="majorHAnsi" w:cstheme="majorHAnsi"/>
                <w:sz w:val="18"/>
                <w:szCs w:val="18"/>
              </w:rPr>
            </w:pPr>
          </w:p>
          <w:p w14:paraId="3B6B8876" w14:textId="77777777" w:rsidR="00C25A9A" w:rsidRPr="00B76B8A" w:rsidRDefault="00C25A9A" w:rsidP="00C25A9A">
            <w:pPr>
              <w:pStyle w:val="TableParagraph"/>
              <w:spacing w:before="1" w:line="168" w:lineRule="exact"/>
              <w:ind w:right="69"/>
              <w:jc w:val="right"/>
              <w:rPr>
                <w:rFonts w:asciiTheme="majorHAnsi" w:hAnsiTheme="majorHAnsi" w:cstheme="majorHAnsi"/>
                <w:sz w:val="18"/>
                <w:szCs w:val="18"/>
              </w:rPr>
            </w:pPr>
            <w:r w:rsidRPr="00B76B8A">
              <w:rPr>
                <w:rFonts w:asciiTheme="majorHAnsi" w:hAnsiTheme="majorHAnsi" w:cstheme="majorHAnsi"/>
                <w:w w:val="105"/>
                <w:sz w:val="18"/>
                <w:szCs w:val="18"/>
              </w:rPr>
              <w:t>1 003 350,00</w:t>
            </w:r>
            <w:r w:rsidRPr="00B76B8A">
              <w:rPr>
                <w:rFonts w:asciiTheme="majorHAnsi" w:hAnsiTheme="majorHAnsi" w:cstheme="majorHAnsi"/>
                <w:spacing w:val="-10"/>
                <w:w w:val="105"/>
                <w:sz w:val="18"/>
                <w:szCs w:val="18"/>
              </w:rPr>
              <w:t xml:space="preserve"> €</w:t>
            </w:r>
          </w:p>
        </w:tc>
      </w:tr>
      <w:tr w:rsidR="00C25A9A" w14:paraId="4ADD26D6" w14:textId="77777777" w:rsidTr="00C25A9A">
        <w:trPr>
          <w:trHeight w:val="203"/>
        </w:trPr>
        <w:tc>
          <w:tcPr>
            <w:tcW w:w="567" w:type="dxa"/>
            <w:tcBorders>
              <w:top w:val="nil"/>
              <w:bottom w:val="nil"/>
            </w:tcBorders>
          </w:tcPr>
          <w:p w14:paraId="00731F5C" w14:textId="77777777" w:rsidR="00C25A9A" w:rsidRPr="00406155" w:rsidRDefault="00C25A9A" w:rsidP="00C25A9A">
            <w:pPr>
              <w:pStyle w:val="TableParagraph"/>
              <w:spacing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012</w:t>
            </w:r>
          </w:p>
        </w:tc>
        <w:tc>
          <w:tcPr>
            <w:tcW w:w="3123" w:type="dxa"/>
            <w:tcBorders>
              <w:top w:val="nil"/>
              <w:bottom w:val="nil"/>
            </w:tcBorders>
          </w:tcPr>
          <w:p w14:paraId="5B86CA3D" w14:textId="77777777" w:rsidR="00C25A9A" w:rsidRPr="00406155" w:rsidRDefault="00C25A9A" w:rsidP="00C25A9A">
            <w:pPr>
              <w:pStyle w:val="TableParagraph"/>
              <w:spacing w:line="168" w:lineRule="exact"/>
              <w:ind w:left="27"/>
              <w:rPr>
                <w:rFonts w:asciiTheme="majorHAnsi" w:hAnsiTheme="majorHAnsi" w:cstheme="majorHAnsi"/>
                <w:sz w:val="18"/>
                <w:szCs w:val="18"/>
              </w:rPr>
            </w:pPr>
            <w:r w:rsidRPr="00406155">
              <w:rPr>
                <w:rFonts w:asciiTheme="majorHAnsi" w:hAnsiTheme="majorHAnsi" w:cstheme="majorHAnsi"/>
                <w:w w:val="105"/>
                <w:sz w:val="18"/>
                <w:szCs w:val="18"/>
              </w:rPr>
              <w:t>Charges</w:t>
            </w:r>
            <w:r w:rsidRPr="00406155">
              <w:rPr>
                <w:rFonts w:asciiTheme="majorHAnsi" w:hAnsiTheme="majorHAnsi" w:cstheme="majorHAnsi"/>
                <w:spacing w:val="-4"/>
                <w:w w:val="105"/>
                <w:sz w:val="18"/>
                <w:szCs w:val="18"/>
              </w:rPr>
              <w:t xml:space="preserve"> </w:t>
            </w:r>
            <w:r w:rsidRPr="00406155">
              <w:rPr>
                <w:rFonts w:asciiTheme="majorHAnsi" w:hAnsiTheme="majorHAnsi" w:cstheme="majorHAnsi"/>
                <w:w w:val="105"/>
                <w:sz w:val="18"/>
                <w:szCs w:val="18"/>
              </w:rPr>
              <w:t>de</w:t>
            </w:r>
            <w:r w:rsidRPr="00406155">
              <w:rPr>
                <w:rFonts w:asciiTheme="majorHAnsi" w:hAnsiTheme="majorHAnsi" w:cstheme="majorHAnsi"/>
                <w:spacing w:val="-5"/>
                <w:w w:val="105"/>
                <w:sz w:val="18"/>
                <w:szCs w:val="18"/>
              </w:rPr>
              <w:t xml:space="preserve"> </w:t>
            </w:r>
            <w:r w:rsidRPr="00406155">
              <w:rPr>
                <w:rFonts w:asciiTheme="majorHAnsi" w:hAnsiTheme="majorHAnsi" w:cstheme="majorHAnsi"/>
                <w:spacing w:val="-2"/>
                <w:w w:val="105"/>
                <w:sz w:val="18"/>
                <w:szCs w:val="18"/>
              </w:rPr>
              <w:t>personnel</w:t>
            </w:r>
          </w:p>
        </w:tc>
        <w:tc>
          <w:tcPr>
            <w:tcW w:w="1408" w:type="dxa"/>
            <w:tcBorders>
              <w:top w:val="nil"/>
              <w:bottom w:val="nil"/>
            </w:tcBorders>
          </w:tcPr>
          <w:p w14:paraId="5D095A61" w14:textId="77777777" w:rsidR="00C25A9A" w:rsidRPr="00B76B8A" w:rsidRDefault="00C25A9A" w:rsidP="00C25A9A">
            <w:pPr>
              <w:pStyle w:val="TableParagraph"/>
              <w:spacing w:line="168" w:lineRule="exact"/>
              <w:ind w:right="69"/>
              <w:jc w:val="right"/>
              <w:rPr>
                <w:rFonts w:asciiTheme="majorHAnsi" w:hAnsiTheme="majorHAnsi" w:cstheme="majorHAnsi"/>
                <w:sz w:val="18"/>
                <w:szCs w:val="18"/>
              </w:rPr>
            </w:pPr>
            <w:r w:rsidRPr="00B76B8A">
              <w:rPr>
                <w:rFonts w:asciiTheme="majorHAnsi" w:hAnsiTheme="majorHAnsi" w:cstheme="majorHAnsi"/>
                <w:w w:val="105"/>
                <w:sz w:val="18"/>
                <w:szCs w:val="18"/>
              </w:rPr>
              <w:t>992 500,00</w:t>
            </w:r>
            <w:r w:rsidRPr="00B76B8A">
              <w:rPr>
                <w:rFonts w:asciiTheme="majorHAnsi" w:hAnsiTheme="majorHAnsi" w:cstheme="majorHAnsi"/>
                <w:spacing w:val="-10"/>
                <w:w w:val="105"/>
                <w:sz w:val="18"/>
                <w:szCs w:val="18"/>
              </w:rPr>
              <w:t xml:space="preserve"> €</w:t>
            </w:r>
          </w:p>
        </w:tc>
      </w:tr>
      <w:tr w:rsidR="00C25A9A" w14:paraId="61B4F27A" w14:textId="77777777" w:rsidTr="00C25A9A">
        <w:trPr>
          <w:trHeight w:val="202"/>
        </w:trPr>
        <w:tc>
          <w:tcPr>
            <w:tcW w:w="567" w:type="dxa"/>
            <w:tcBorders>
              <w:top w:val="nil"/>
              <w:bottom w:val="nil"/>
            </w:tcBorders>
          </w:tcPr>
          <w:p w14:paraId="2127B34A" w14:textId="77777777" w:rsidR="00C25A9A" w:rsidRPr="00406155" w:rsidRDefault="00C25A9A" w:rsidP="00C25A9A">
            <w:pPr>
              <w:pStyle w:val="TableParagraph"/>
              <w:spacing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014</w:t>
            </w:r>
          </w:p>
        </w:tc>
        <w:tc>
          <w:tcPr>
            <w:tcW w:w="3123" w:type="dxa"/>
            <w:tcBorders>
              <w:top w:val="nil"/>
              <w:bottom w:val="nil"/>
            </w:tcBorders>
          </w:tcPr>
          <w:p w14:paraId="0B15E5AB" w14:textId="77777777" w:rsidR="00C25A9A" w:rsidRPr="00406155" w:rsidRDefault="00C25A9A" w:rsidP="00C25A9A">
            <w:pPr>
              <w:pStyle w:val="TableParagraph"/>
              <w:spacing w:line="168" w:lineRule="exact"/>
              <w:ind w:left="27"/>
              <w:rPr>
                <w:rFonts w:asciiTheme="majorHAnsi" w:hAnsiTheme="majorHAnsi" w:cstheme="majorHAnsi"/>
                <w:sz w:val="18"/>
                <w:szCs w:val="18"/>
              </w:rPr>
            </w:pPr>
            <w:r w:rsidRPr="00406155">
              <w:rPr>
                <w:rFonts w:asciiTheme="majorHAnsi" w:hAnsiTheme="majorHAnsi" w:cstheme="majorHAnsi"/>
                <w:w w:val="105"/>
                <w:sz w:val="18"/>
                <w:szCs w:val="18"/>
              </w:rPr>
              <w:t>Attenuation</w:t>
            </w:r>
            <w:r w:rsidRPr="00406155">
              <w:rPr>
                <w:rFonts w:asciiTheme="majorHAnsi" w:hAnsiTheme="majorHAnsi" w:cstheme="majorHAnsi"/>
                <w:spacing w:val="-4"/>
                <w:w w:val="105"/>
                <w:sz w:val="18"/>
                <w:szCs w:val="18"/>
              </w:rPr>
              <w:t xml:space="preserve"> </w:t>
            </w:r>
            <w:r w:rsidRPr="00406155">
              <w:rPr>
                <w:rFonts w:asciiTheme="majorHAnsi" w:hAnsiTheme="majorHAnsi" w:cstheme="majorHAnsi"/>
                <w:w w:val="105"/>
                <w:sz w:val="18"/>
                <w:szCs w:val="18"/>
              </w:rPr>
              <w:t>de</w:t>
            </w:r>
            <w:r w:rsidRPr="00406155">
              <w:rPr>
                <w:rFonts w:asciiTheme="majorHAnsi" w:hAnsiTheme="majorHAnsi" w:cstheme="majorHAnsi"/>
                <w:spacing w:val="-9"/>
                <w:w w:val="105"/>
                <w:sz w:val="18"/>
                <w:szCs w:val="18"/>
              </w:rPr>
              <w:t xml:space="preserve"> </w:t>
            </w:r>
            <w:proofErr w:type="spellStart"/>
            <w:r w:rsidRPr="00406155">
              <w:rPr>
                <w:rFonts w:asciiTheme="majorHAnsi" w:hAnsiTheme="majorHAnsi" w:cstheme="majorHAnsi"/>
                <w:spacing w:val="-2"/>
                <w:w w:val="105"/>
                <w:sz w:val="18"/>
                <w:szCs w:val="18"/>
              </w:rPr>
              <w:t>produits</w:t>
            </w:r>
            <w:proofErr w:type="spellEnd"/>
          </w:p>
        </w:tc>
        <w:tc>
          <w:tcPr>
            <w:tcW w:w="1408" w:type="dxa"/>
            <w:tcBorders>
              <w:top w:val="nil"/>
              <w:bottom w:val="nil"/>
            </w:tcBorders>
          </w:tcPr>
          <w:p w14:paraId="6218850B" w14:textId="77777777" w:rsidR="00C25A9A" w:rsidRPr="00B76B8A" w:rsidRDefault="00C25A9A" w:rsidP="00C25A9A">
            <w:pPr>
              <w:pStyle w:val="TableParagraph"/>
              <w:spacing w:line="168" w:lineRule="exact"/>
              <w:ind w:right="69"/>
              <w:jc w:val="right"/>
              <w:rPr>
                <w:rFonts w:asciiTheme="majorHAnsi" w:hAnsiTheme="majorHAnsi" w:cstheme="majorHAnsi"/>
                <w:sz w:val="18"/>
                <w:szCs w:val="18"/>
              </w:rPr>
            </w:pPr>
            <w:r w:rsidRPr="00B76B8A">
              <w:rPr>
                <w:rFonts w:asciiTheme="majorHAnsi" w:hAnsiTheme="majorHAnsi" w:cstheme="majorHAnsi"/>
                <w:spacing w:val="-5"/>
                <w:w w:val="105"/>
                <w:sz w:val="18"/>
                <w:szCs w:val="18"/>
              </w:rPr>
              <w:t xml:space="preserve">3 </w:t>
            </w:r>
            <w:r w:rsidRPr="00B76B8A">
              <w:rPr>
                <w:rFonts w:asciiTheme="majorHAnsi" w:hAnsiTheme="majorHAnsi" w:cstheme="majorHAnsi"/>
                <w:spacing w:val="-2"/>
                <w:w w:val="105"/>
                <w:sz w:val="18"/>
                <w:szCs w:val="18"/>
              </w:rPr>
              <w:t>000,00</w:t>
            </w:r>
            <w:r w:rsidRPr="00B76B8A">
              <w:rPr>
                <w:rFonts w:asciiTheme="majorHAnsi" w:hAnsiTheme="majorHAnsi" w:cstheme="majorHAnsi"/>
                <w:spacing w:val="-4"/>
                <w:w w:val="105"/>
                <w:sz w:val="18"/>
                <w:szCs w:val="18"/>
              </w:rPr>
              <w:t xml:space="preserve"> </w:t>
            </w:r>
            <w:r w:rsidRPr="00B76B8A">
              <w:rPr>
                <w:rFonts w:asciiTheme="majorHAnsi" w:hAnsiTheme="majorHAnsi" w:cstheme="majorHAnsi"/>
                <w:spacing w:val="-10"/>
                <w:w w:val="105"/>
                <w:sz w:val="18"/>
                <w:szCs w:val="18"/>
              </w:rPr>
              <w:t>€</w:t>
            </w:r>
          </w:p>
        </w:tc>
      </w:tr>
      <w:tr w:rsidR="00C25A9A" w14:paraId="5AD863E7" w14:textId="77777777" w:rsidTr="00C25A9A">
        <w:trPr>
          <w:trHeight w:val="523"/>
        </w:trPr>
        <w:tc>
          <w:tcPr>
            <w:tcW w:w="567" w:type="dxa"/>
            <w:tcBorders>
              <w:top w:val="nil"/>
            </w:tcBorders>
          </w:tcPr>
          <w:p w14:paraId="75C71958" w14:textId="77777777" w:rsidR="00C25A9A" w:rsidRPr="00406155" w:rsidRDefault="00C25A9A" w:rsidP="00C25A9A">
            <w:pPr>
              <w:pStyle w:val="TableParagraph"/>
              <w:ind w:right="19"/>
              <w:rPr>
                <w:rFonts w:asciiTheme="majorHAnsi" w:hAnsiTheme="majorHAnsi" w:cstheme="majorHAnsi"/>
                <w:sz w:val="18"/>
                <w:szCs w:val="18"/>
              </w:rPr>
            </w:pPr>
            <w:r w:rsidRPr="00406155">
              <w:rPr>
                <w:rFonts w:asciiTheme="majorHAnsi" w:hAnsiTheme="majorHAnsi" w:cstheme="majorHAnsi"/>
                <w:spacing w:val="-5"/>
                <w:w w:val="105"/>
                <w:sz w:val="18"/>
                <w:szCs w:val="18"/>
              </w:rPr>
              <w:t>65</w:t>
            </w:r>
          </w:p>
        </w:tc>
        <w:tc>
          <w:tcPr>
            <w:tcW w:w="3123" w:type="dxa"/>
            <w:tcBorders>
              <w:top w:val="nil"/>
            </w:tcBorders>
          </w:tcPr>
          <w:p w14:paraId="72243BCD" w14:textId="77777777" w:rsidR="00C25A9A" w:rsidRPr="00C46838" w:rsidRDefault="00C25A9A" w:rsidP="00C25A9A">
            <w:pPr>
              <w:pStyle w:val="TableParagraph"/>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Autres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charges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8"/>
                <w:w w:val="105"/>
                <w:sz w:val="18"/>
                <w:szCs w:val="18"/>
                <w:lang w:val="fr-FR"/>
              </w:rPr>
              <w:t xml:space="preserve"> </w:t>
            </w:r>
            <w:r w:rsidRPr="00C46838">
              <w:rPr>
                <w:rFonts w:asciiTheme="majorHAnsi" w:hAnsiTheme="majorHAnsi" w:cstheme="majorHAnsi"/>
                <w:w w:val="105"/>
                <w:sz w:val="18"/>
                <w:szCs w:val="18"/>
                <w:lang w:val="fr-FR"/>
              </w:rPr>
              <w:t>gestion</w:t>
            </w:r>
            <w:r w:rsidRPr="00C46838">
              <w:rPr>
                <w:rFonts w:asciiTheme="majorHAnsi" w:hAnsiTheme="majorHAnsi" w:cstheme="majorHAnsi"/>
                <w:spacing w:val="-2"/>
                <w:w w:val="105"/>
                <w:sz w:val="18"/>
                <w:szCs w:val="18"/>
                <w:lang w:val="fr-FR"/>
              </w:rPr>
              <w:t xml:space="preserve"> courante</w:t>
            </w:r>
          </w:p>
        </w:tc>
        <w:tc>
          <w:tcPr>
            <w:tcW w:w="1408" w:type="dxa"/>
            <w:tcBorders>
              <w:top w:val="nil"/>
            </w:tcBorders>
          </w:tcPr>
          <w:p w14:paraId="73172AF8" w14:textId="77777777" w:rsidR="00C25A9A" w:rsidRPr="00B76B8A" w:rsidRDefault="00C25A9A" w:rsidP="00C25A9A">
            <w:pPr>
              <w:pStyle w:val="TableParagraph"/>
              <w:ind w:right="69"/>
              <w:jc w:val="right"/>
              <w:rPr>
                <w:rFonts w:asciiTheme="majorHAnsi" w:hAnsiTheme="majorHAnsi" w:cstheme="majorHAnsi"/>
                <w:sz w:val="18"/>
                <w:szCs w:val="18"/>
              </w:rPr>
            </w:pPr>
            <w:r w:rsidRPr="00B76B8A">
              <w:rPr>
                <w:rFonts w:asciiTheme="majorHAnsi" w:hAnsiTheme="majorHAnsi" w:cstheme="majorHAnsi"/>
                <w:w w:val="105"/>
                <w:sz w:val="18"/>
                <w:szCs w:val="18"/>
              </w:rPr>
              <w:t>153 700,00</w:t>
            </w:r>
            <w:r w:rsidRPr="00B76B8A">
              <w:rPr>
                <w:rFonts w:asciiTheme="majorHAnsi" w:hAnsiTheme="majorHAnsi" w:cstheme="majorHAnsi"/>
                <w:spacing w:val="-10"/>
                <w:w w:val="105"/>
                <w:sz w:val="18"/>
                <w:szCs w:val="18"/>
              </w:rPr>
              <w:t xml:space="preserve"> €</w:t>
            </w:r>
          </w:p>
        </w:tc>
      </w:tr>
      <w:tr w:rsidR="00C25A9A" w14:paraId="008A0C45" w14:textId="77777777" w:rsidTr="00C25A9A">
        <w:trPr>
          <w:trHeight w:val="192"/>
        </w:trPr>
        <w:tc>
          <w:tcPr>
            <w:tcW w:w="3690" w:type="dxa"/>
            <w:gridSpan w:val="2"/>
            <w:shd w:val="clear" w:color="auto" w:fill="D5DCE4" w:themeFill="text2" w:themeFillTint="33"/>
          </w:tcPr>
          <w:p w14:paraId="3A7D7FD7" w14:textId="77777777" w:rsidR="00C25A9A" w:rsidRPr="00C46838" w:rsidRDefault="00C25A9A" w:rsidP="00C25A9A">
            <w:pPr>
              <w:pStyle w:val="TableParagraph"/>
              <w:spacing w:before="14"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Total</w:t>
            </w:r>
            <w:r w:rsidRPr="00C46838">
              <w:rPr>
                <w:rFonts w:asciiTheme="majorHAnsi" w:hAnsiTheme="majorHAnsi" w:cstheme="majorHAnsi"/>
                <w:spacing w:val="-1"/>
                <w:w w:val="105"/>
                <w:sz w:val="18"/>
                <w:szCs w:val="18"/>
                <w:lang w:val="fr-FR"/>
              </w:rPr>
              <w:t xml:space="preserve"> </w:t>
            </w:r>
            <w:r w:rsidRPr="00C46838">
              <w:rPr>
                <w:rFonts w:asciiTheme="majorHAnsi" w:hAnsiTheme="majorHAnsi" w:cstheme="majorHAnsi"/>
                <w:w w:val="105"/>
                <w:sz w:val="18"/>
                <w:szCs w:val="18"/>
                <w:lang w:val="fr-FR"/>
              </w:rPr>
              <w:t>des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dépenses</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7"/>
                <w:w w:val="105"/>
                <w:sz w:val="18"/>
                <w:szCs w:val="18"/>
                <w:lang w:val="fr-FR"/>
              </w:rPr>
              <w:t xml:space="preserve"> </w:t>
            </w:r>
            <w:r w:rsidRPr="00C46838">
              <w:rPr>
                <w:rFonts w:asciiTheme="majorHAnsi" w:hAnsiTheme="majorHAnsi" w:cstheme="majorHAnsi"/>
                <w:w w:val="105"/>
                <w:sz w:val="18"/>
                <w:szCs w:val="18"/>
                <w:lang w:val="fr-FR"/>
              </w:rPr>
              <w:t>gestion</w:t>
            </w:r>
            <w:r w:rsidRPr="00C46838">
              <w:rPr>
                <w:rFonts w:asciiTheme="majorHAnsi" w:hAnsiTheme="majorHAnsi" w:cstheme="majorHAnsi"/>
                <w:spacing w:val="-2"/>
                <w:w w:val="105"/>
                <w:sz w:val="18"/>
                <w:szCs w:val="18"/>
                <w:lang w:val="fr-FR"/>
              </w:rPr>
              <w:t xml:space="preserve"> courante</w:t>
            </w:r>
          </w:p>
        </w:tc>
        <w:tc>
          <w:tcPr>
            <w:tcW w:w="1408" w:type="dxa"/>
            <w:shd w:val="clear" w:color="auto" w:fill="D5DCE4" w:themeFill="text2" w:themeFillTint="33"/>
          </w:tcPr>
          <w:p w14:paraId="7B9E3CA9" w14:textId="77777777" w:rsidR="00C25A9A" w:rsidRPr="00B76B8A" w:rsidRDefault="00C25A9A" w:rsidP="00C25A9A">
            <w:pPr>
              <w:pStyle w:val="TableParagraph"/>
              <w:spacing w:before="14" w:line="158" w:lineRule="exact"/>
              <w:ind w:right="70"/>
              <w:jc w:val="right"/>
              <w:rPr>
                <w:rFonts w:asciiTheme="majorHAnsi" w:hAnsiTheme="majorHAnsi" w:cstheme="majorHAnsi"/>
                <w:sz w:val="18"/>
                <w:szCs w:val="18"/>
              </w:rPr>
            </w:pPr>
            <w:r w:rsidRPr="00B76B8A">
              <w:rPr>
                <w:rFonts w:asciiTheme="majorHAnsi" w:hAnsiTheme="majorHAnsi" w:cstheme="majorHAnsi"/>
                <w:sz w:val="18"/>
                <w:szCs w:val="18"/>
              </w:rPr>
              <w:t>2 152 550,00 €</w:t>
            </w:r>
          </w:p>
        </w:tc>
      </w:tr>
      <w:tr w:rsidR="00C25A9A" w14:paraId="1259B8D3" w14:textId="77777777" w:rsidTr="00C25A9A">
        <w:trPr>
          <w:trHeight w:val="202"/>
        </w:trPr>
        <w:tc>
          <w:tcPr>
            <w:tcW w:w="567" w:type="dxa"/>
            <w:tcBorders>
              <w:bottom w:val="nil"/>
            </w:tcBorders>
          </w:tcPr>
          <w:p w14:paraId="4B0563B2" w14:textId="77777777" w:rsidR="00C25A9A" w:rsidRPr="00406155" w:rsidRDefault="00C25A9A" w:rsidP="00C25A9A">
            <w:pPr>
              <w:pStyle w:val="TableParagraph"/>
              <w:spacing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66</w:t>
            </w:r>
          </w:p>
        </w:tc>
        <w:tc>
          <w:tcPr>
            <w:tcW w:w="3123" w:type="dxa"/>
            <w:tcBorders>
              <w:bottom w:val="nil"/>
            </w:tcBorders>
          </w:tcPr>
          <w:p w14:paraId="28CE7916" w14:textId="77777777" w:rsidR="00C25A9A" w:rsidRPr="00406155" w:rsidRDefault="00C25A9A" w:rsidP="00C25A9A">
            <w:pPr>
              <w:pStyle w:val="TableParagraph"/>
              <w:spacing w:line="168" w:lineRule="exact"/>
              <w:ind w:left="27"/>
              <w:rPr>
                <w:rFonts w:asciiTheme="majorHAnsi" w:hAnsiTheme="majorHAnsi" w:cstheme="majorHAnsi"/>
                <w:sz w:val="18"/>
                <w:szCs w:val="18"/>
              </w:rPr>
            </w:pPr>
            <w:r w:rsidRPr="00406155">
              <w:rPr>
                <w:rFonts w:asciiTheme="majorHAnsi" w:hAnsiTheme="majorHAnsi" w:cstheme="majorHAnsi"/>
                <w:w w:val="105"/>
                <w:sz w:val="18"/>
                <w:szCs w:val="18"/>
              </w:rPr>
              <w:t>Charges</w:t>
            </w:r>
            <w:r w:rsidRPr="00406155">
              <w:rPr>
                <w:rFonts w:asciiTheme="majorHAnsi" w:hAnsiTheme="majorHAnsi" w:cstheme="majorHAnsi"/>
                <w:spacing w:val="-9"/>
                <w:w w:val="105"/>
                <w:sz w:val="18"/>
                <w:szCs w:val="18"/>
              </w:rPr>
              <w:t xml:space="preserve"> </w:t>
            </w:r>
            <w:proofErr w:type="spellStart"/>
            <w:r w:rsidRPr="00406155">
              <w:rPr>
                <w:rFonts w:asciiTheme="majorHAnsi" w:hAnsiTheme="majorHAnsi" w:cstheme="majorHAnsi"/>
                <w:spacing w:val="-2"/>
                <w:w w:val="105"/>
                <w:sz w:val="18"/>
                <w:szCs w:val="18"/>
              </w:rPr>
              <w:t>financières</w:t>
            </w:r>
            <w:proofErr w:type="spellEnd"/>
          </w:p>
        </w:tc>
        <w:tc>
          <w:tcPr>
            <w:tcW w:w="1408" w:type="dxa"/>
            <w:tcBorders>
              <w:bottom w:val="nil"/>
            </w:tcBorders>
          </w:tcPr>
          <w:p w14:paraId="140802A2" w14:textId="77777777" w:rsidR="00C25A9A" w:rsidRPr="00B76B8A" w:rsidRDefault="00C25A9A" w:rsidP="00C25A9A">
            <w:pPr>
              <w:pStyle w:val="TableParagraph"/>
              <w:tabs>
                <w:tab w:val="right" w:pos="1270"/>
              </w:tabs>
              <w:spacing w:line="168" w:lineRule="exact"/>
              <w:ind w:left="249"/>
              <w:rPr>
                <w:rFonts w:asciiTheme="majorHAnsi" w:hAnsiTheme="majorHAnsi" w:cstheme="majorHAnsi"/>
                <w:sz w:val="18"/>
                <w:szCs w:val="18"/>
              </w:rPr>
            </w:pPr>
            <w:r>
              <w:rPr>
                <w:rFonts w:asciiTheme="majorHAnsi" w:hAnsiTheme="majorHAnsi" w:cstheme="majorHAnsi"/>
                <w:spacing w:val="-2"/>
                <w:w w:val="105"/>
                <w:sz w:val="18"/>
                <w:szCs w:val="18"/>
              </w:rPr>
              <w:t xml:space="preserve">  </w:t>
            </w:r>
            <w:r w:rsidRPr="00B76B8A">
              <w:rPr>
                <w:rFonts w:asciiTheme="majorHAnsi" w:hAnsiTheme="majorHAnsi" w:cstheme="majorHAnsi"/>
                <w:spacing w:val="-2"/>
                <w:w w:val="105"/>
                <w:sz w:val="18"/>
                <w:szCs w:val="18"/>
              </w:rPr>
              <w:t>11 302,00</w:t>
            </w:r>
            <w:r w:rsidRPr="00B76B8A">
              <w:rPr>
                <w:rFonts w:asciiTheme="majorHAnsi" w:hAnsiTheme="majorHAnsi" w:cstheme="majorHAnsi"/>
                <w:spacing w:val="-4"/>
                <w:w w:val="105"/>
                <w:sz w:val="18"/>
                <w:szCs w:val="18"/>
              </w:rPr>
              <w:t xml:space="preserve"> </w:t>
            </w:r>
            <w:r w:rsidRPr="00B76B8A">
              <w:rPr>
                <w:rFonts w:asciiTheme="majorHAnsi" w:hAnsiTheme="majorHAnsi" w:cstheme="majorHAnsi"/>
                <w:spacing w:val="-10"/>
                <w:w w:val="105"/>
                <w:sz w:val="18"/>
                <w:szCs w:val="18"/>
              </w:rPr>
              <w:t>€</w:t>
            </w:r>
          </w:p>
        </w:tc>
      </w:tr>
      <w:tr w:rsidR="00C25A9A" w14:paraId="5550CD6A" w14:textId="77777777" w:rsidTr="00C25A9A">
        <w:trPr>
          <w:trHeight w:val="195"/>
        </w:trPr>
        <w:tc>
          <w:tcPr>
            <w:tcW w:w="567" w:type="dxa"/>
            <w:tcBorders>
              <w:top w:val="nil"/>
              <w:bottom w:val="nil"/>
            </w:tcBorders>
          </w:tcPr>
          <w:p w14:paraId="1714446E" w14:textId="77777777" w:rsidR="00C25A9A" w:rsidRPr="00406155" w:rsidRDefault="00C25A9A" w:rsidP="00C25A9A">
            <w:pPr>
              <w:pStyle w:val="TableParagraph"/>
              <w:spacing w:line="160"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67</w:t>
            </w:r>
          </w:p>
        </w:tc>
        <w:tc>
          <w:tcPr>
            <w:tcW w:w="3123" w:type="dxa"/>
            <w:tcBorders>
              <w:top w:val="nil"/>
              <w:bottom w:val="nil"/>
            </w:tcBorders>
          </w:tcPr>
          <w:p w14:paraId="7F91F843" w14:textId="77777777" w:rsidR="00C25A9A" w:rsidRPr="00406155" w:rsidRDefault="00C25A9A" w:rsidP="00C25A9A">
            <w:pPr>
              <w:pStyle w:val="TableParagraph"/>
              <w:spacing w:line="160" w:lineRule="exact"/>
              <w:ind w:left="27"/>
              <w:rPr>
                <w:rFonts w:asciiTheme="majorHAnsi" w:hAnsiTheme="majorHAnsi" w:cstheme="majorHAnsi"/>
                <w:sz w:val="18"/>
                <w:szCs w:val="18"/>
              </w:rPr>
            </w:pPr>
            <w:r w:rsidRPr="00406155">
              <w:rPr>
                <w:rFonts w:asciiTheme="majorHAnsi" w:hAnsiTheme="majorHAnsi" w:cstheme="majorHAnsi"/>
                <w:w w:val="105"/>
                <w:sz w:val="18"/>
                <w:szCs w:val="18"/>
              </w:rPr>
              <w:t>Charges</w:t>
            </w:r>
            <w:r w:rsidRPr="00406155">
              <w:rPr>
                <w:rFonts w:asciiTheme="majorHAnsi" w:hAnsiTheme="majorHAnsi" w:cstheme="majorHAnsi"/>
                <w:spacing w:val="-9"/>
                <w:w w:val="105"/>
                <w:sz w:val="18"/>
                <w:szCs w:val="18"/>
              </w:rPr>
              <w:t xml:space="preserve"> </w:t>
            </w:r>
            <w:proofErr w:type="spellStart"/>
            <w:r>
              <w:rPr>
                <w:rFonts w:asciiTheme="majorHAnsi" w:hAnsiTheme="majorHAnsi" w:cstheme="majorHAnsi"/>
                <w:spacing w:val="-2"/>
                <w:w w:val="105"/>
                <w:sz w:val="18"/>
                <w:szCs w:val="18"/>
              </w:rPr>
              <w:t>spécifiques</w:t>
            </w:r>
            <w:proofErr w:type="spellEnd"/>
          </w:p>
        </w:tc>
        <w:tc>
          <w:tcPr>
            <w:tcW w:w="1408" w:type="dxa"/>
            <w:tcBorders>
              <w:top w:val="nil"/>
              <w:bottom w:val="nil"/>
            </w:tcBorders>
          </w:tcPr>
          <w:p w14:paraId="1DEE2D69" w14:textId="77777777" w:rsidR="00C25A9A" w:rsidRPr="00B76B8A" w:rsidRDefault="00C25A9A" w:rsidP="00C25A9A">
            <w:pPr>
              <w:pStyle w:val="TableParagraph"/>
              <w:tabs>
                <w:tab w:val="right" w:pos="1270"/>
              </w:tabs>
              <w:spacing w:line="160" w:lineRule="exact"/>
              <w:ind w:left="335"/>
              <w:rPr>
                <w:rFonts w:asciiTheme="majorHAnsi" w:hAnsiTheme="majorHAnsi" w:cstheme="majorHAnsi"/>
                <w:sz w:val="18"/>
                <w:szCs w:val="18"/>
              </w:rPr>
            </w:pPr>
            <w:r>
              <w:rPr>
                <w:rFonts w:asciiTheme="majorHAnsi" w:hAnsiTheme="majorHAnsi" w:cstheme="majorHAnsi"/>
                <w:w w:val="105"/>
                <w:sz w:val="18"/>
                <w:szCs w:val="18"/>
              </w:rPr>
              <w:t xml:space="preserve">  </w:t>
            </w:r>
            <w:r w:rsidRPr="00B76B8A">
              <w:rPr>
                <w:rFonts w:asciiTheme="majorHAnsi" w:hAnsiTheme="majorHAnsi" w:cstheme="majorHAnsi"/>
                <w:w w:val="105"/>
                <w:sz w:val="18"/>
                <w:szCs w:val="18"/>
              </w:rPr>
              <w:t>1 500,00</w:t>
            </w:r>
            <w:r w:rsidRPr="00B76B8A">
              <w:rPr>
                <w:rFonts w:asciiTheme="majorHAnsi" w:hAnsiTheme="majorHAnsi" w:cstheme="majorHAnsi"/>
                <w:spacing w:val="-9"/>
                <w:w w:val="105"/>
                <w:sz w:val="18"/>
                <w:szCs w:val="18"/>
              </w:rPr>
              <w:t xml:space="preserve"> </w:t>
            </w:r>
            <w:r w:rsidRPr="00B76B8A">
              <w:rPr>
                <w:rFonts w:asciiTheme="majorHAnsi" w:hAnsiTheme="majorHAnsi" w:cstheme="majorHAnsi"/>
                <w:spacing w:val="-10"/>
                <w:w w:val="105"/>
                <w:sz w:val="18"/>
                <w:szCs w:val="18"/>
              </w:rPr>
              <w:t>€</w:t>
            </w:r>
          </w:p>
        </w:tc>
      </w:tr>
      <w:tr w:rsidR="00C25A9A" w14:paraId="3B95E91F" w14:textId="77777777" w:rsidTr="00C25A9A">
        <w:trPr>
          <w:trHeight w:val="209"/>
        </w:trPr>
        <w:tc>
          <w:tcPr>
            <w:tcW w:w="567" w:type="dxa"/>
            <w:tcBorders>
              <w:top w:val="nil"/>
              <w:bottom w:val="nil"/>
            </w:tcBorders>
          </w:tcPr>
          <w:p w14:paraId="17E54529" w14:textId="77777777" w:rsidR="00C25A9A" w:rsidRPr="00406155" w:rsidRDefault="00C25A9A" w:rsidP="00C25A9A">
            <w:pPr>
              <w:pStyle w:val="TableParagraph"/>
              <w:spacing w:before="22" w:line="166"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68</w:t>
            </w:r>
          </w:p>
        </w:tc>
        <w:tc>
          <w:tcPr>
            <w:tcW w:w="3123" w:type="dxa"/>
            <w:tcBorders>
              <w:top w:val="nil"/>
              <w:bottom w:val="nil"/>
            </w:tcBorders>
            <w:shd w:val="clear" w:color="auto" w:fill="FFFFFF" w:themeFill="background1"/>
          </w:tcPr>
          <w:p w14:paraId="519AEDB7" w14:textId="77777777" w:rsidR="00C25A9A" w:rsidRPr="00406155" w:rsidRDefault="00C25A9A" w:rsidP="00C25A9A">
            <w:pPr>
              <w:pStyle w:val="TableParagraph"/>
              <w:spacing w:before="22" w:line="166" w:lineRule="exact"/>
              <w:ind w:left="27"/>
              <w:rPr>
                <w:rFonts w:asciiTheme="majorHAnsi" w:hAnsiTheme="majorHAnsi" w:cstheme="majorHAnsi"/>
                <w:sz w:val="18"/>
                <w:szCs w:val="18"/>
              </w:rPr>
            </w:pPr>
            <w:r w:rsidRPr="00406155">
              <w:rPr>
                <w:rFonts w:asciiTheme="majorHAnsi" w:hAnsiTheme="majorHAnsi" w:cstheme="majorHAnsi"/>
                <w:w w:val="105"/>
                <w:sz w:val="18"/>
                <w:szCs w:val="18"/>
              </w:rPr>
              <w:t>Dotation</w:t>
            </w:r>
            <w:r w:rsidRPr="00406155">
              <w:rPr>
                <w:rFonts w:asciiTheme="majorHAnsi" w:hAnsiTheme="majorHAnsi" w:cstheme="majorHAnsi"/>
                <w:spacing w:val="-11"/>
                <w:w w:val="105"/>
                <w:sz w:val="18"/>
                <w:szCs w:val="18"/>
              </w:rPr>
              <w:t xml:space="preserve"> </w:t>
            </w:r>
            <w:r w:rsidRPr="00406155">
              <w:rPr>
                <w:rFonts w:asciiTheme="majorHAnsi" w:hAnsiTheme="majorHAnsi" w:cstheme="majorHAnsi"/>
                <w:w w:val="105"/>
                <w:sz w:val="18"/>
                <w:szCs w:val="18"/>
              </w:rPr>
              <w:t>aux</w:t>
            </w:r>
            <w:r w:rsidRPr="00406155">
              <w:rPr>
                <w:rFonts w:asciiTheme="majorHAnsi" w:hAnsiTheme="majorHAnsi" w:cstheme="majorHAnsi"/>
                <w:spacing w:val="-11"/>
                <w:w w:val="105"/>
                <w:sz w:val="18"/>
                <w:szCs w:val="18"/>
              </w:rPr>
              <w:t xml:space="preserve"> </w:t>
            </w:r>
            <w:r w:rsidRPr="00406155">
              <w:rPr>
                <w:rFonts w:asciiTheme="majorHAnsi" w:hAnsiTheme="majorHAnsi" w:cstheme="majorHAnsi"/>
                <w:spacing w:val="-2"/>
                <w:w w:val="105"/>
                <w:sz w:val="18"/>
                <w:szCs w:val="18"/>
              </w:rPr>
              <w:t>provisions</w:t>
            </w:r>
          </w:p>
        </w:tc>
        <w:tc>
          <w:tcPr>
            <w:tcW w:w="1408" w:type="dxa"/>
            <w:tcBorders>
              <w:top w:val="nil"/>
              <w:bottom w:val="nil"/>
            </w:tcBorders>
            <w:shd w:val="clear" w:color="auto" w:fill="FFFFFF" w:themeFill="background1"/>
          </w:tcPr>
          <w:p w14:paraId="3F9E6BAF" w14:textId="77777777" w:rsidR="00C25A9A" w:rsidRPr="00B76B8A" w:rsidRDefault="00C25A9A" w:rsidP="00C25A9A">
            <w:pPr>
              <w:pStyle w:val="TableParagraph"/>
              <w:spacing w:before="22" w:line="166" w:lineRule="exact"/>
              <w:ind w:left="289"/>
              <w:jc w:val="right"/>
              <w:rPr>
                <w:rFonts w:asciiTheme="majorHAnsi" w:hAnsiTheme="majorHAnsi" w:cstheme="majorHAnsi"/>
                <w:sz w:val="18"/>
                <w:szCs w:val="18"/>
              </w:rPr>
            </w:pPr>
          </w:p>
        </w:tc>
      </w:tr>
      <w:tr w:rsidR="00C25A9A" w14:paraId="569F96F2" w14:textId="77777777" w:rsidTr="00C25A9A">
        <w:trPr>
          <w:trHeight w:val="194"/>
        </w:trPr>
        <w:tc>
          <w:tcPr>
            <w:tcW w:w="567" w:type="dxa"/>
            <w:tcBorders>
              <w:top w:val="nil"/>
            </w:tcBorders>
          </w:tcPr>
          <w:p w14:paraId="011D2E38" w14:textId="77777777" w:rsidR="00C25A9A" w:rsidRPr="00406155" w:rsidRDefault="00C25A9A" w:rsidP="00C25A9A">
            <w:pPr>
              <w:pStyle w:val="TableParagraph"/>
              <w:spacing w:before="16" w:line="158" w:lineRule="exact"/>
              <w:ind w:right="19"/>
              <w:rPr>
                <w:rFonts w:asciiTheme="majorHAnsi" w:hAnsiTheme="majorHAnsi" w:cstheme="majorHAnsi"/>
                <w:sz w:val="18"/>
                <w:szCs w:val="18"/>
              </w:rPr>
            </w:pPr>
          </w:p>
        </w:tc>
        <w:tc>
          <w:tcPr>
            <w:tcW w:w="3123" w:type="dxa"/>
            <w:tcBorders>
              <w:top w:val="nil"/>
            </w:tcBorders>
          </w:tcPr>
          <w:p w14:paraId="5782D9A8" w14:textId="77777777" w:rsidR="00C25A9A" w:rsidRPr="00406155" w:rsidRDefault="00C25A9A" w:rsidP="00C25A9A">
            <w:pPr>
              <w:pStyle w:val="TableParagraph"/>
              <w:spacing w:before="16" w:line="158" w:lineRule="exact"/>
              <w:ind w:left="27"/>
              <w:rPr>
                <w:rFonts w:asciiTheme="majorHAnsi" w:hAnsiTheme="majorHAnsi" w:cstheme="majorHAnsi"/>
                <w:sz w:val="18"/>
                <w:szCs w:val="18"/>
              </w:rPr>
            </w:pPr>
          </w:p>
        </w:tc>
        <w:tc>
          <w:tcPr>
            <w:tcW w:w="1408" w:type="dxa"/>
            <w:tcBorders>
              <w:top w:val="nil"/>
            </w:tcBorders>
          </w:tcPr>
          <w:p w14:paraId="51E4EE87" w14:textId="77777777" w:rsidR="00C25A9A" w:rsidRPr="00B76B8A" w:rsidRDefault="00C25A9A" w:rsidP="00C25A9A">
            <w:pPr>
              <w:pStyle w:val="TableParagraph"/>
              <w:spacing w:before="16" w:line="158" w:lineRule="exact"/>
              <w:ind w:left="14"/>
              <w:jc w:val="right"/>
              <w:rPr>
                <w:rFonts w:asciiTheme="majorHAnsi" w:hAnsiTheme="majorHAnsi" w:cstheme="majorHAnsi"/>
                <w:sz w:val="18"/>
                <w:szCs w:val="18"/>
              </w:rPr>
            </w:pPr>
          </w:p>
        </w:tc>
      </w:tr>
      <w:tr w:rsidR="00C25A9A" w14:paraId="4F0FF2A9" w14:textId="77777777" w:rsidTr="00C25A9A">
        <w:trPr>
          <w:trHeight w:val="192"/>
        </w:trPr>
        <w:tc>
          <w:tcPr>
            <w:tcW w:w="3690" w:type="dxa"/>
            <w:gridSpan w:val="2"/>
            <w:shd w:val="clear" w:color="auto" w:fill="D5DCE4" w:themeFill="text2" w:themeFillTint="33"/>
          </w:tcPr>
          <w:p w14:paraId="436E9CF4" w14:textId="77777777" w:rsidR="00C25A9A" w:rsidRPr="00C46838" w:rsidRDefault="00C25A9A" w:rsidP="00C25A9A">
            <w:pPr>
              <w:pStyle w:val="TableParagraph"/>
              <w:spacing w:before="14"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Total</w:t>
            </w:r>
            <w:r w:rsidRPr="00C46838">
              <w:rPr>
                <w:rFonts w:asciiTheme="majorHAnsi" w:hAnsiTheme="majorHAnsi" w:cstheme="majorHAnsi"/>
                <w:spacing w:val="-1"/>
                <w:w w:val="105"/>
                <w:sz w:val="18"/>
                <w:szCs w:val="18"/>
                <w:lang w:val="fr-FR"/>
              </w:rPr>
              <w:t xml:space="preserve"> </w:t>
            </w:r>
            <w:r w:rsidRPr="00C46838">
              <w:rPr>
                <w:rFonts w:asciiTheme="majorHAnsi" w:hAnsiTheme="majorHAnsi" w:cstheme="majorHAnsi"/>
                <w:w w:val="105"/>
                <w:sz w:val="18"/>
                <w:szCs w:val="18"/>
                <w:lang w:val="fr-FR"/>
              </w:rPr>
              <w:t>des</w:t>
            </w:r>
            <w:r w:rsidRPr="00C46838">
              <w:rPr>
                <w:rFonts w:asciiTheme="majorHAnsi" w:hAnsiTheme="majorHAnsi" w:cstheme="majorHAnsi"/>
                <w:spacing w:val="-4"/>
                <w:w w:val="105"/>
                <w:sz w:val="18"/>
                <w:szCs w:val="18"/>
                <w:lang w:val="fr-FR"/>
              </w:rPr>
              <w:t xml:space="preserve"> </w:t>
            </w:r>
            <w:r w:rsidRPr="00C46838">
              <w:rPr>
                <w:rFonts w:asciiTheme="majorHAnsi" w:hAnsiTheme="majorHAnsi" w:cstheme="majorHAnsi"/>
                <w:w w:val="105"/>
                <w:sz w:val="18"/>
                <w:szCs w:val="18"/>
                <w:lang w:val="fr-FR"/>
              </w:rPr>
              <w:t>dépenses</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w w:val="105"/>
                <w:sz w:val="18"/>
                <w:szCs w:val="18"/>
                <w:lang w:val="fr-FR"/>
              </w:rPr>
              <w:t>réelles</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spacing w:val="-2"/>
                <w:w w:val="105"/>
                <w:sz w:val="18"/>
                <w:szCs w:val="18"/>
                <w:lang w:val="fr-FR"/>
              </w:rPr>
              <w:t>fonctionnement</w:t>
            </w:r>
          </w:p>
        </w:tc>
        <w:tc>
          <w:tcPr>
            <w:tcW w:w="1408" w:type="dxa"/>
            <w:shd w:val="clear" w:color="auto" w:fill="D5DCE4" w:themeFill="text2" w:themeFillTint="33"/>
          </w:tcPr>
          <w:p w14:paraId="05880AB8" w14:textId="77777777" w:rsidR="00C25A9A" w:rsidRPr="00B76B8A" w:rsidRDefault="00C25A9A" w:rsidP="00C25A9A">
            <w:pPr>
              <w:pStyle w:val="TableParagraph"/>
              <w:spacing w:before="14" w:line="158" w:lineRule="exact"/>
              <w:ind w:right="70"/>
              <w:jc w:val="right"/>
              <w:rPr>
                <w:rFonts w:asciiTheme="majorHAnsi" w:hAnsiTheme="majorHAnsi" w:cstheme="majorHAnsi"/>
                <w:sz w:val="18"/>
                <w:szCs w:val="18"/>
              </w:rPr>
            </w:pPr>
            <w:r>
              <w:rPr>
                <w:rFonts w:asciiTheme="majorHAnsi" w:hAnsiTheme="majorHAnsi" w:cstheme="majorHAnsi"/>
                <w:sz w:val="18"/>
                <w:szCs w:val="18"/>
              </w:rPr>
              <w:t>2 165 352,00 €</w:t>
            </w:r>
          </w:p>
        </w:tc>
      </w:tr>
      <w:tr w:rsidR="00C25A9A" w14:paraId="08BE1091" w14:textId="77777777" w:rsidTr="00C25A9A">
        <w:trPr>
          <w:trHeight w:val="202"/>
        </w:trPr>
        <w:tc>
          <w:tcPr>
            <w:tcW w:w="567" w:type="dxa"/>
            <w:tcBorders>
              <w:bottom w:val="nil"/>
            </w:tcBorders>
          </w:tcPr>
          <w:p w14:paraId="31DD119D" w14:textId="77777777" w:rsidR="00C25A9A" w:rsidRPr="00406155" w:rsidRDefault="00C25A9A" w:rsidP="00C25A9A">
            <w:pPr>
              <w:pStyle w:val="TableParagraph"/>
              <w:spacing w:before="14"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023</w:t>
            </w:r>
          </w:p>
        </w:tc>
        <w:tc>
          <w:tcPr>
            <w:tcW w:w="3123" w:type="dxa"/>
            <w:tcBorders>
              <w:bottom w:val="nil"/>
            </w:tcBorders>
          </w:tcPr>
          <w:p w14:paraId="08F9942C" w14:textId="77777777" w:rsidR="00C25A9A" w:rsidRPr="00C46838" w:rsidRDefault="00C25A9A" w:rsidP="00C25A9A">
            <w:pPr>
              <w:pStyle w:val="TableParagraph"/>
              <w:spacing w:before="14" w:line="16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Virt</w:t>
            </w:r>
            <w:r w:rsidRPr="00C46838">
              <w:rPr>
                <w:rFonts w:asciiTheme="majorHAnsi" w:hAnsiTheme="majorHAnsi" w:cstheme="majorHAnsi"/>
                <w:spacing w:val="-4"/>
                <w:w w:val="105"/>
                <w:sz w:val="18"/>
                <w:szCs w:val="18"/>
                <w:lang w:val="fr-FR"/>
              </w:rPr>
              <w:t xml:space="preserve"> </w:t>
            </w:r>
            <w:r w:rsidRPr="00C46838">
              <w:rPr>
                <w:rFonts w:asciiTheme="majorHAnsi" w:hAnsiTheme="majorHAnsi" w:cstheme="majorHAnsi"/>
                <w:w w:val="105"/>
                <w:sz w:val="18"/>
                <w:szCs w:val="18"/>
                <w:lang w:val="fr-FR"/>
              </w:rPr>
              <w:t>à</w:t>
            </w:r>
            <w:r w:rsidRPr="00C46838">
              <w:rPr>
                <w:rFonts w:asciiTheme="majorHAnsi" w:hAnsiTheme="majorHAnsi" w:cstheme="majorHAnsi"/>
                <w:spacing w:val="-7"/>
                <w:w w:val="105"/>
                <w:sz w:val="18"/>
                <w:szCs w:val="18"/>
                <w:lang w:val="fr-FR"/>
              </w:rPr>
              <w:t xml:space="preserve"> </w:t>
            </w:r>
            <w:r w:rsidRPr="00C46838">
              <w:rPr>
                <w:rFonts w:asciiTheme="majorHAnsi" w:hAnsiTheme="majorHAnsi" w:cstheme="majorHAnsi"/>
                <w:w w:val="105"/>
                <w:sz w:val="18"/>
                <w:szCs w:val="18"/>
                <w:lang w:val="fr-FR"/>
              </w:rPr>
              <w:t>la</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section</w:t>
            </w:r>
            <w:r w:rsidRPr="00C46838">
              <w:rPr>
                <w:rFonts w:asciiTheme="majorHAnsi" w:hAnsiTheme="majorHAnsi" w:cstheme="majorHAnsi"/>
                <w:spacing w:val="-2"/>
                <w:w w:val="105"/>
                <w:sz w:val="18"/>
                <w:szCs w:val="18"/>
                <w:lang w:val="fr-FR"/>
              </w:rPr>
              <w:t xml:space="preserve"> d'investissement</w:t>
            </w:r>
          </w:p>
        </w:tc>
        <w:tc>
          <w:tcPr>
            <w:tcW w:w="1408" w:type="dxa"/>
            <w:tcBorders>
              <w:bottom w:val="nil"/>
            </w:tcBorders>
          </w:tcPr>
          <w:p w14:paraId="69B6112E" w14:textId="77777777" w:rsidR="00C25A9A" w:rsidRPr="00B76B8A" w:rsidRDefault="00C25A9A" w:rsidP="00C25A9A">
            <w:pPr>
              <w:pStyle w:val="TableParagraph"/>
              <w:tabs>
                <w:tab w:val="right" w:pos="1270"/>
              </w:tabs>
              <w:spacing w:before="14" w:line="168" w:lineRule="exact"/>
              <w:ind w:left="249"/>
              <w:rPr>
                <w:rFonts w:asciiTheme="majorHAnsi" w:hAnsiTheme="majorHAnsi" w:cstheme="majorHAnsi"/>
                <w:sz w:val="18"/>
                <w:szCs w:val="18"/>
              </w:rPr>
            </w:pPr>
            <w:r w:rsidRPr="00B76B8A">
              <w:rPr>
                <w:rFonts w:asciiTheme="majorHAnsi" w:hAnsiTheme="majorHAnsi" w:cstheme="majorHAnsi"/>
                <w:spacing w:val="-2"/>
                <w:w w:val="105"/>
                <w:sz w:val="18"/>
                <w:szCs w:val="18"/>
              </w:rPr>
              <w:t>522 127,72</w:t>
            </w:r>
            <w:r w:rsidRPr="00B76B8A">
              <w:rPr>
                <w:rFonts w:asciiTheme="majorHAnsi" w:hAnsiTheme="majorHAnsi" w:cstheme="majorHAnsi"/>
                <w:spacing w:val="-4"/>
                <w:w w:val="105"/>
                <w:sz w:val="18"/>
                <w:szCs w:val="18"/>
              </w:rPr>
              <w:t xml:space="preserve"> </w:t>
            </w:r>
            <w:r w:rsidRPr="00B76B8A">
              <w:rPr>
                <w:rFonts w:asciiTheme="majorHAnsi" w:hAnsiTheme="majorHAnsi" w:cstheme="majorHAnsi"/>
                <w:spacing w:val="-10"/>
                <w:w w:val="105"/>
                <w:sz w:val="18"/>
                <w:szCs w:val="18"/>
              </w:rPr>
              <w:t>€</w:t>
            </w:r>
          </w:p>
        </w:tc>
      </w:tr>
      <w:tr w:rsidR="00C25A9A" w14:paraId="67A9CFF7" w14:textId="77777777" w:rsidTr="00C25A9A">
        <w:trPr>
          <w:trHeight w:val="203"/>
        </w:trPr>
        <w:tc>
          <w:tcPr>
            <w:tcW w:w="567" w:type="dxa"/>
            <w:tcBorders>
              <w:top w:val="nil"/>
              <w:bottom w:val="nil"/>
            </w:tcBorders>
          </w:tcPr>
          <w:p w14:paraId="7E8E5201" w14:textId="77777777" w:rsidR="00C25A9A" w:rsidRPr="00406155" w:rsidRDefault="00C25A9A" w:rsidP="00C25A9A">
            <w:pPr>
              <w:pStyle w:val="TableParagraph"/>
              <w:spacing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042</w:t>
            </w:r>
          </w:p>
        </w:tc>
        <w:tc>
          <w:tcPr>
            <w:tcW w:w="3123" w:type="dxa"/>
            <w:tcBorders>
              <w:top w:val="nil"/>
              <w:bottom w:val="nil"/>
            </w:tcBorders>
          </w:tcPr>
          <w:p w14:paraId="34ECED92" w14:textId="77777777" w:rsidR="00C25A9A" w:rsidRPr="00406155" w:rsidRDefault="00C25A9A" w:rsidP="00C25A9A">
            <w:pPr>
              <w:pStyle w:val="TableParagraph"/>
              <w:spacing w:line="168" w:lineRule="exact"/>
              <w:ind w:left="27"/>
              <w:rPr>
                <w:rFonts w:asciiTheme="majorHAnsi" w:hAnsiTheme="majorHAnsi" w:cstheme="majorHAnsi"/>
                <w:sz w:val="18"/>
                <w:szCs w:val="18"/>
              </w:rPr>
            </w:pPr>
            <w:proofErr w:type="spellStart"/>
            <w:r w:rsidRPr="00406155">
              <w:rPr>
                <w:rFonts w:asciiTheme="majorHAnsi" w:hAnsiTheme="majorHAnsi" w:cstheme="majorHAnsi"/>
                <w:w w:val="105"/>
                <w:sz w:val="18"/>
                <w:szCs w:val="18"/>
              </w:rPr>
              <w:t>Opérations</w:t>
            </w:r>
            <w:proofErr w:type="spellEnd"/>
            <w:r w:rsidRPr="00406155">
              <w:rPr>
                <w:rFonts w:asciiTheme="majorHAnsi" w:hAnsiTheme="majorHAnsi" w:cstheme="majorHAnsi"/>
                <w:spacing w:val="-6"/>
                <w:w w:val="105"/>
                <w:sz w:val="18"/>
                <w:szCs w:val="18"/>
              </w:rPr>
              <w:t xml:space="preserve"> </w:t>
            </w:r>
            <w:proofErr w:type="spellStart"/>
            <w:r w:rsidRPr="00406155">
              <w:rPr>
                <w:rFonts w:asciiTheme="majorHAnsi" w:hAnsiTheme="majorHAnsi" w:cstheme="majorHAnsi"/>
                <w:w w:val="105"/>
                <w:sz w:val="18"/>
                <w:szCs w:val="18"/>
              </w:rPr>
              <w:t>d'ordre</w:t>
            </w:r>
            <w:proofErr w:type="spellEnd"/>
            <w:r w:rsidRPr="00406155">
              <w:rPr>
                <w:rFonts w:asciiTheme="majorHAnsi" w:hAnsiTheme="majorHAnsi" w:cstheme="majorHAnsi"/>
                <w:spacing w:val="-6"/>
                <w:w w:val="105"/>
                <w:sz w:val="18"/>
                <w:szCs w:val="18"/>
              </w:rPr>
              <w:t xml:space="preserve"> </w:t>
            </w:r>
            <w:r w:rsidRPr="00406155">
              <w:rPr>
                <w:rFonts w:asciiTheme="majorHAnsi" w:hAnsiTheme="majorHAnsi" w:cstheme="majorHAnsi"/>
                <w:w w:val="105"/>
                <w:sz w:val="18"/>
                <w:szCs w:val="18"/>
              </w:rPr>
              <w:t>entre</w:t>
            </w:r>
            <w:r w:rsidRPr="00406155">
              <w:rPr>
                <w:rFonts w:asciiTheme="majorHAnsi" w:hAnsiTheme="majorHAnsi" w:cstheme="majorHAnsi"/>
                <w:spacing w:val="-7"/>
                <w:w w:val="105"/>
                <w:sz w:val="18"/>
                <w:szCs w:val="18"/>
              </w:rPr>
              <w:t xml:space="preserve"> </w:t>
            </w:r>
            <w:r w:rsidRPr="00406155">
              <w:rPr>
                <w:rFonts w:asciiTheme="majorHAnsi" w:hAnsiTheme="majorHAnsi" w:cstheme="majorHAnsi"/>
                <w:spacing w:val="-2"/>
                <w:w w:val="105"/>
                <w:sz w:val="18"/>
                <w:szCs w:val="18"/>
              </w:rPr>
              <w:t>section</w:t>
            </w:r>
            <w:r>
              <w:rPr>
                <w:rFonts w:asciiTheme="majorHAnsi" w:hAnsiTheme="majorHAnsi" w:cstheme="majorHAnsi"/>
                <w:spacing w:val="-2"/>
                <w:w w:val="105"/>
                <w:sz w:val="18"/>
                <w:szCs w:val="18"/>
              </w:rPr>
              <w:t>s</w:t>
            </w:r>
          </w:p>
        </w:tc>
        <w:tc>
          <w:tcPr>
            <w:tcW w:w="1408" w:type="dxa"/>
            <w:tcBorders>
              <w:top w:val="nil"/>
              <w:bottom w:val="nil"/>
            </w:tcBorders>
          </w:tcPr>
          <w:p w14:paraId="0062C19A" w14:textId="77777777" w:rsidR="00C25A9A" w:rsidRPr="00B76B8A" w:rsidRDefault="00C25A9A" w:rsidP="00C25A9A">
            <w:pPr>
              <w:pStyle w:val="TableParagraph"/>
              <w:tabs>
                <w:tab w:val="right" w:pos="1270"/>
              </w:tabs>
              <w:spacing w:line="168" w:lineRule="exact"/>
              <w:ind w:left="249"/>
              <w:rPr>
                <w:rFonts w:asciiTheme="majorHAnsi" w:hAnsiTheme="majorHAnsi" w:cstheme="majorHAnsi"/>
                <w:sz w:val="18"/>
                <w:szCs w:val="18"/>
              </w:rPr>
            </w:pPr>
            <w:r>
              <w:rPr>
                <w:rFonts w:asciiTheme="majorHAnsi" w:hAnsiTheme="majorHAnsi" w:cstheme="majorHAnsi"/>
                <w:spacing w:val="-2"/>
                <w:w w:val="105"/>
                <w:sz w:val="18"/>
                <w:szCs w:val="18"/>
              </w:rPr>
              <w:t xml:space="preserve">  </w:t>
            </w:r>
            <w:r w:rsidRPr="00B76B8A">
              <w:rPr>
                <w:rFonts w:asciiTheme="majorHAnsi" w:hAnsiTheme="majorHAnsi" w:cstheme="majorHAnsi"/>
                <w:spacing w:val="-2"/>
                <w:w w:val="105"/>
                <w:sz w:val="18"/>
                <w:szCs w:val="18"/>
              </w:rPr>
              <w:t>13 588,53</w:t>
            </w:r>
            <w:r w:rsidRPr="00B76B8A">
              <w:rPr>
                <w:rFonts w:asciiTheme="majorHAnsi" w:hAnsiTheme="majorHAnsi" w:cstheme="majorHAnsi"/>
                <w:spacing w:val="-4"/>
                <w:w w:val="105"/>
                <w:sz w:val="18"/>
                <w:szCs w:val="18"/>
              </w:rPr>
              <w:t xml:space="preserve"> </w:t>
            </w:r>
            <w:r w:rsidRPr="00B76B8A">
              <w:rPr>
                <w:rFonts w:asciiTheme="majorHAnsi" w:hAnsiTheme="majorHAnsi" w:cstheme="majorHAnsi"/>
                <w:spacing w:val="-10"/>
                <w:w w:val="105"/>
                <w:sz w:val="18"/>
                <w:szCs w:val="18"/>
              </w:rPr>
              <w:t>€</w:t>
            </w:r>
          </w:p>
        </w:tc>
      </w:tr>
      <w:tr w:rsidR="00C25A9A" w14:paraId="23B8FE25" w14:textId="77777777" w:rsidTr="00C25A9A">
        <w:trPr>
          <w:trHeight w:val="193"/>
        </w:trPr>
        <w:tc>
          <w:tcPr>
            <w:tcW w:w="567" w:type="dxa"/>
            <w:tcBorders>
              <w:top w:val="nil"/>
            </w:tcBorders>
          </w:tcPr>
          <w:p w14:paraId="789C1836" w14:textId="77777777" w:rsidR="00C25A9A" w:rsidRPr="00406155" w:rsidRDefault="00C25A9A" w:rsidP="00C25A9A">
            <w:pPr>
              <w:pStyle w:val="TableParagraph"/>
              <w:spacing w:line="15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043</w:t>
            </w:r>
          </w:p>
        </w:tc>
        <w:tc>
          <w:tcPr>
            <w:tcW w:w="3123" w:type="dxa"/>
            <w:tcBorders>
              <w:top w:val="nil"/>
            </w:tcBorders>
          </w:tcPr>
          <w:p w14:paraId="1759C3E9" w14:textId="77777777" w:rsidR="00C25A9A" w:rsidRPr="00C46838" w:rsidRDefault="00C25A9A" w:rsidP="00C25A9A">
            <w:pPr>
              <w:pStyle w:val="TableParagraph"/>
              <w:spacing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Opérations</w:t>
            </w:r>
            <w:r w:rsidRPr="00C46838">
              <w:rPr>
                <w:rFonts w:asciiTheme="majorHAnsi" w:hAnsiTheme="majorHAnsi" w:cstheme="majorHAnsi"/>
                <w:spacing w:val="-7"/>
                <w:w w:val="105"/>
                <w:sz w:val="18"/>
                <w:szCs w:val="18"/>
                <w:lang w:val="fr-FR"/>
              </w:rPr>
              <w:t xml:space="preserve"> </w:t>
            </w:r>
            <w:r w:rsidRPr="00C46838">
              <w:rPr>
                <w:rFonts w:asciiTheme="majorHAnsi" w:hAnsiTheme="majorHAnsi" w:cstheme="majorHAnsi"/>
                <w:w w:val="105"/>
                <w:sz w:val="18"/>
                <w:szCs w:val="18"/>
                <w:lang w:val="fr-FR"/>
              </w:rPr>
              <w:t>ordre</w:t>
            </w:r>
            <w:r w:rsidRPr="00C46838">
              <w:rPr>
                <w:rFonts w:asciiTheme="majorHAnsi" w:hAnsiTheme="majorHAnsi" w:cstheme="majorHAnsi"/>
                <w:spacing w:val="-8"/>
                <w:w w:val="105"/>
                <w:sz w:val="18"/>
                <w:szCs w:val="18"/>
                <w:lang w:val="fr-FR"/>
              </w:rPr>
              <w:t xml:space="preserve"> </w:t>
            </w:r>
            <w:proofErr w:type="spellStart"/>
            <w:r w:rsidRPr="00C46838">
              <w:rPr>
                <w:rFonts w:asciiTheme="majorHAnsi" w:hAnsiTheme="majorHAnsi" w:cstheme="majorHAnsi"/>
                <w:w w:val="105"/>
                <w:sz w:val="18"/>
                <w:szCs w:val="18"/>
                <w:lang w:val="fr-FR"/>
              </w:rPr>
              <w:t>interieur</w:t>
            </w:r>
            <w:proofErr w:type="spellEnd"/>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8"/>
                <w:w w:val="105"/>
                <w:sz w:val="18"/>
                <w:szCs w:val="18"/>
                <w:lang w:val="fr-FR"/>
              </w:rPr>
              <w:t xml:space="preserve"> </w:t>
            </w:r>
            <w:r w:rsidRPr="00C46838">
              <w:rPr>
                <w:rFonts w:asciiTheme="majorHAnsi" w:hAnsiTheme="majorHAnsi" w:cstheme="majorHAnsi"/>
                <w:spacing w:val="-2"/>
                <w:w w:val="105"/>
                <w:sz w:val="18"/>
                <w:szCs w:val="18"/>
                <w:lang w:val="fr-FR"/>
              </w:rPr>
              <w:t>section</w:t>
            </w:r>
          </w:p>
        </w:tc>
        <w:tc>
          <w:tcPr>
            <w:tcW w:w="1408" w:type="dxa"/>
            <w:tcBorders>
              <w:top w:val="nil"/>
            </w:tcBorders>
          </w:tcPr>
          <w:p w14:paraId="69BD7186" w14:textId="77777777" w:rsidR="00C25A9A" w:rsidRPr="00C46838" w:rsidRDefault="00C25A9A" w:rsidP="00C25A9A">
            <w:pPr>
              <w:pStyle w:val="TableParagraph"/>
              <w:spacing w:before="0"/>
              <w:jc w:val="right"/>
              <w:rPr>
                <w:rFonts w:asciiTheme="majorHAnsi" w:hAnsiTheme="majorHAnsi" w:cstheme="majorHAnsi"/>
                <w:sz w:val="18"/>
                <w:szCs w:val="18"/>
                <w:lang w:val="fr-FR"/>
              </w:rPr>
            </w:pPr>
          </w:p>
        </w:tc>
      </w:tr>
      <w:tr w:rsidR="00C25A9A" w14:paraId="0B58044C" w14:textId="77777777" w:rsidTr="00C25A9A">
        <w:trPr>
          <w:trHeight w:val="193"/>
        </w:trPr>
        <w:tc>
          <w:tcPr>
            <w:tcW w:w="3690" w:type="dxa"/>
            <w:gridSpan w:val="2"/>
            <w:shd w:val="clear" w:color="auto" w:fill="D5DCE4" w:themeFill="text2" w:themeFillTint="33"/>
          </w:tcPr>
          <w:p w14:paraId="0AFA8A77" w14:textId="77777777" w:rsidR="00C25A9A" w:rsidRPr="00C46838" w:rsidRDefault="00C25A9A" w:rsidP="00C25A9A">
            <w:pPr>
              <w:pStyle w:val="TableParagraph"/>
              <w:spacing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Total des</w:t>
            </w:r>
            <w:r w:rsidRPr="00C46838">
              <w:rPr>
                <w:rFonts w:asciiTheme="majorHAnsi" w:hAnsiTheme="majorHAnsi" w:cstheme="majorHAnsi"/>
                <w:spacing w:val="-4"/>
                <w:w w:val="105"/>
                <w:sz w:val="18"/>
                <w:szCs w:val="18"/>
                <w:lang w:val="fr-FR"/>
              </w:rPr>
              <w:t xml:space="preserve"> </w:t>
            </w:r>
            <w:r w:rsidRPr="00C46838">
              <w:rPr>
                <w:rFonts w:asciiTheme="majorHAnsi" w:hAnsiTheme="majorHAnsi" w:cstheme="majorHAnsi"/>
                <w:w w:val="105"/>
                <w:sz w:val="18"/>
                <w:szCs w:val="18"/>
                <w:lang w:val="fr-FR"/>
              </w:rPr>
              <w:t>dépenses</w:t>
            </w:r>
            <w:r w:rsidRPr="00C46838">
              <w:rPr>
                <w:rFonts w:asciiTheme="majorHAnsi" w:hAnsiTheme="majorHAnsi" w:cstheme="majorHAnsi"/>
                <w:spacing w:val="-3"/>
                <w:w w:val="105"/>
                <w:sz w:val="18"/>
                <w:szCs w:val="18"/>
                <w:lang w:val="fr-FR"/>
              </w:rPr>
              <w:t xml:space="preserve"> </w:t>
            </w:r>
            <w:r w:rsidRPr="00C46838">
              <w:rPr>
                <w:rFonts w:asciiTheme="majorHAnsi" w:hAnsiTheme="majorHAnsi" w:cstheme="majorHAnsi"/>
                <w:w w:val="105"/>
                <w:sz w:val="18"/>
                <w:szCs w:val="18"/>
                <w:lang w:val="fr-FR"/>
              </w:rPr>
              <w:t>d'ordre</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spacing w:val="-2"/>
                <w:w w:val="105"/>
                <w:sz w:val="18"/>
                <w:szCs w:val="18"/>
                <w:lang w:val="fr-FR"/>
              </w:rPr>
              <w:t>fonctionnement</w:t>
            </w:r>
          </w:p>
        </w:tc>
        <w:tc>
          <w:tcPr>
            <w:tcW w:w="1408" w:type="dxa"/>
            <w:shd w:val="clear" w:color="auto" w:fill="D5DCE4" w:themeFill="text2" w:themeFillTint="33"/>
          </w:tcPr>
          <w:p w14:paraId="489EB379" w14:textId="77777777" w:rsidR="00C25A9A" w:rsidRPr="00B76B8A" w:rsidRDefault="00C25A9A" w:rsidP="00C25A9A">
            <w:pPr>
              <w:pStyle w:val="TableParagraph"/>
              <w:spacing w:line="158" w:lineRule="exact"/>
              <w:ind w:right="168"/>
              <w:jc w:val="right"/>
              <w:rPr>
                <w:rFonts w:asciiTheme="majorHAnsi" w:hAnsiTheme="majorHAnsi" w:cstheme="majorHAnsi"/>
                <w:sz w:val="18"/>
                <w:szCs w:val="18"/>
              </w:rPr>
            </w:pPr>
            <w:r w:rsidRPr="00C46838">
              <w:rPr>
                <w:rFonts w:asciiTheme="majorHAnsi" w:hAnsiTheme="majorHAnsi" w:cstheme="majorHAnsi"/>
                <w:sz w:val="18"/>
                <w:szCs w:val="18"/>
                <w:lang w:val="fr-FR"/>
              </w:rPr>
              <w:t xml:space="preserve">   </w:t>
            </w:r>
            <w:r w:rsidRPr="00B76B8A">
              <w:rPr>
                <w:rFonts w:asciiTheme="majorHAnsi" w:hAnsiTheme="majorHAnsi" w:cstheme="majorHAnsi"/>
                <w:sz w:val="18"/>
                <w:szCs w:val="18"/>
              </w:rPr>
              <w:t>535 716,25 €</w:t>
            </w:r>
          </w:p>
        </w:tc>
      </w:tr>
      <w:tr w:rsidR="00C25A9A" w14:paraId="5A899611" w14:textId="77777777" w:rsidTr="00C25A9A">
        <w:trPr>
          <w:trHeight w:val="196"/>
        </w:trPr>
        <w:tc>
          <w:tcPr>
            <w:tcW w:w="567" w:type="dxa"/>
            <w:vMerge w:val="restart"/>
          </w:tcPr>
          <w:p w14:paraId="4AA99B32" w14:textId="77777777" w:rsidR="00C25A9A" w:rsidRPr="00406155" w:rsidRDefault="00C25A9A" w:rsidP="00C25A9A">
            <w:pPr>
              <w:pStyle w:val="TableParagraph"/>
              <w:spacing w:before="0"/>
              <w:rPr>
                <w:rFonts w:asciiTheme="majorHAnsi" w:hAnsiTheme="majorHAnsi" w:cstheme="majorHAnsi"/>
                <w:sz w:val="18"/>
                <w:szCs w:val="18"/>
              </w:rPr>
            </w:pPr>
          </w:p>
        </w:tc>
        <w:tc>
          <w:tcPr>
            <w:tcW w:w="3123" w:type="dxa"/>
            <w:vMerge w:val="restart"/>
          </w:tcPr>
          <w:p w14:paraId="67B3A0DB" w14:textId="77777777" w:rsidR="00C25A9A" w:rsidRDefault="00C25A9A" w:rsidP="00C25A9A">
            <w:pPr>
              <w:pStyle w:val="TableParagraph"/>
              <w:spacing w:before="169"/>
              <w:rPr>
                <w:rFonts w:asciiTheme="majorHAnsi" w:hAnsiTheme="majorHAnsi" w:cstheme="majorHAnsi"/>
                <w:sz w:val="18"/>
                <w:szCs w:val="18"/>
              </w:rPr>
            </w:pPr>
          </w:p>
          <w:p w14:paraId="712EEDA3" w14:textId="77777777" w:rsidR="00C25A9A" w:rsidRPr="00406155" w:rsidRDefault="00C25A9A" w:rsidP="00C25A9A">
            <w:pPr>
              <w:pStyle w:val="TableParagraph"/>
              <w:spacing w:before="0"/>
              <w:ind w:left="898"/>
              <w:rPr>
                <w:rFonts w:asciiTheme="majorHAnsi" w:hAnsiTheme="majorHAnsi" w:cstheme="majorHAnsi"/>
                <w:b/>
                <w:sz w:val="18"/>
                <w:szCs w:val="18"/>
              </w:rPr>
            </w:pPr>
            <w:r>
              <w:rPr>
                <w:rFonts w:asciiTheme="majorHAnsi" w:hAnsiTheme="majorHAnsi" w:cstheme="majorHAnsi"/>
                <w:b/>
                <w:w w:val="105"/>
                <w:sz w:val="18"/>
                <w:szCs w:val="18"/>
              </w:rPr>
              <w:t>TOTAL DEPENSES</w:t>
            </w:r>
          </w:p>
        </w:tc>
        <w:tc>
          <w:tcPr>
            <w:tcW w:w="1408" w:type="dxa"/>
          </w:tcPr>
          <w:p w14:paraId="305F7EA0" w14:textId="77777777" w:rsidR="00C25A9A" w:rsidRPr="00406155" w:rsidRDefault="00C25A9A" w:rsidP="00C25A9A">
            <w:pPr>
              <w:pStyle w:val="TableParagraph"/>
              <w:spacing w:before="0"/>
              <w:rPr>
                <w:rFonts w:asciiTheme="majorHAnsi" w:hAnsiTheme="majorHAnsi" w:cstheme="majorHAnsi"/>
                <w:sz w:val="18"/>
                <w:szCs w:val="18"/>
              </w:rPr>
            </w:pPr>
          </w:p>
        </w:tc>
      </w:tr>
      <w:tr w:rsidR="00C25A9A" w14:paraId="71548308" w14:textId="77777777" w:rsidTr="00C25A9A">
        <w:trPr>
          <w:trHeight w:val="422"/>
        </w:trPr>
        <w:tc>
          <w:tcPr>
            <w:tcW w:w="567" w:type="dxa"/>
            <w:vMerge/>
            <w:tcBorders>
              <w:top w:val="nil"/>
            </w:tcBorders>
          </w:tcPr>
          <w:p w14:paraId="6B4EF120" w14:textId="77777777" w:rsidR="00C25A9A" w:rsidRPr="00406155" w:rsidRDefault="00C25A9A" w:rsidP="00C25A9A">
            <w:pPr>
              <w:rPr>
                <w:rFonts w:asciiTheme="majorHAnsi" w:hAnsiTheme="majorHAnsi" w:cstheme="majorHAnsi"/>
                <w:sz w:val="18"/>
                <w:szCs w:val="18"/>
              </w:rPr>
            </w:pPr>
          </w:p>
        </w:tc>
        <w:tc>
          <w:tcPr>
            <w:tcW w:w="3123" w:type="dxa"/>
            <w:vMerge/>
            <w:tcBorders>
              <w:top w:val="nil"/>
            </w:tcBorders>
          </w:tcPr>
          <w:p w14:paraId="4E85487E" w14:textId="77777777" w:rsidR="00C25A9A" w:rsidRPr="00406155" w:rsidRDefault="00C25A9A" w:rsidP="00C25A9A">
            <w:pPr>
              <w:rPr>
                <w:rFonts w:asciiTheme="majorHAnsi" w:hAnsiTheme="majorHAnsi" w:cstheme="majorHAnsi"/>
                <w:sz w:val="18"/>
                <w:szCs w:val="18"/>
              </w:rPr>
            </w:pPr>
          </w:p>
        </w:tc>
        <w:tc>
          <w:tcPr>
            <w:tcW w:w="1408" w:type="dxa"/>
          </w:tcPr>
          <w:p w14:paraId="6A3AEAF4" w14:textId="77777777" w:rsidR="00C25A9A" w:rsidRPr="00406155" w:rsidRDefault="00C25A9A" w:rsidP="00C25A9A">
            <w:pPr>
              <w:pStyle w:val="TableParagraph"/>
              <w:spacing w:before="126"/>
              <w:ind w:right="129"/>
              <w:jc w:val="right"/>
              <w:rPr>
                <w:rFonts w:asciiTheme="majorHAnsi" w:hAnsiTheme="majorHAnsi" w:cstheme="majorHAnsi"/>
                <w:b/>
                <w:sz w:val="18"/>
                <w:szCs w:val="18"/>
              </w:rPr>
            </w:pPr>
            <w:r>
              <w:rPr>
                <w:rFonts w:asciiTheme="majorHAnsi" w:hAnsiTheme="majorHAnsi" w:cstheme="majorHAnsi"/>
                <w:b/>
                <w:w w:val="105"/>
                <w:sz w:val="18"/>
                <w:szCs w:val="18"/>
              </w:rPr>
              <w:t>2 701 068,25</w:t>
            </w:r>
            <w:r w:rsidRPr="00406155">
              <w:rPr>
                <w:rFonts w:asciiTheme="majorHAnsi" w:hAnsiTheme="majorHAnsi" w:cstheme="majorHAnsi"/>
                <w:b/>
                <w:spacing w:val="-11"/>
                <w:w w:val="105"/>
                <w:sz w:val="18"/>
                <w:szCs w:val="18"/>
              </w:rPr>
              <w:t xml:space="preserve"> </w:t>
            </w:r>
            <w:r w:rsidRPr="00406155">
              <w:rPr>
                <w:rFonts w:asciiTheme="majorHAnsi" w:hAnsiTheme="majorHAnsi" w:cstheme="majorHAnsi"/>
                <w:b/>
                <w:spacing w:val="-10"/>
                <w:w w:val="105"/>
                <w:sz w:val="18"/>
                <w:szCs w:val="18"/>
              </w:rPr>
              <w:t>€</w:t>
            </w:r>
          </w:p>
        </w:tc>
      </w:tr>
    </w:tbl>
    <w:tbl>
      <w:tblPr>
        <w:tblStyle w:val="TableNormal"/>
        <w:tblpPr w:leftFromText="141" w:rightFromText="141" w:vertAnchor="text" w:horzAnchor="margin" w:tblpXSpec="right" w:tblpY="1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6"/>
        <w:gridCol w:w="2956"/>
        <w:gridCol w:w="1261"/>
      </w:tblGrid>
      <w:tr w:rsidR="00C25A9A" w14:paraId="48BFB08E" w14:textId="77777777" w:rsidTr="00C25A9A">
        <w:trPr>
          <w:trHeight w:val="585"/>
        </w:trPr>
        <w:tc>
          <w:tcPr>
            <w:tcW w:w="636" w:type="dxa"/>
          </w:tcPr>
          <w:p w14:paraId="1A68323A" w14:textId="77777777" w:rsidR="00C25A9A" w:rsidRPr="00406155" w:rsidRDefault="00C25A9A" w:rsidP="00C25A9A">
            <w:pPr>
              <w:pStyle w:val="TableParagraph"/>
              <w:spacing w:before="3"/>
              <w:rPr>
                <w:rFonts w:asciiTheme="majorHAnsi" w:hAnsiTheme="majorHAnsi" w:cstheme="majorHAnsi"/>
                <w:sz w:val="18"/>
                <w:szCs w:val="18"/>
              </w:rPr>
            </w:pPr>
          </w:p>
          <w:p w14:paraId="2A5B9331" w14:textId="77777777" w:rsidR="00C25A9A" w:rsidRPr="00406155" w:rsidRDefault="00C25A9A" w:rsidP="00C25A9A">
            <w:pPr>
              <w:pStyle w:val="TableParagraph"/>
              <w:spacing w:before="1"/>
              <w:ind w:left="86"/>
              <w:rPr>
                <w:rFonts w:asciiTheme="majorHAnsi" w:hAnsiTheme="majorHAnsi" w:cstheme="majorHAnsi"/>
                <w:b/>
                <w:sz w:val="18"/>
                <w:szCs w:val="18"/>
              </w:rPr>
            </w:pPr>
            <w:r w:rsidRPr="00406155">
              <w:rPr>
                <w:rFonts w:asciiTheme="majorHAnsi" w:hAnsiTheme="majorHAnsi" w:cstheme="majorHAnsi"/>
                <w:b/>
                <w:spacing w:val="-4"/>
                <w:w w:val="105"/>
                <w:sz w:val="18"/>
                <w:szCs w:val="18"/>
              </w:rPr>
              <w:t>Chap</w:t>
            </w:r>
          </w:p>
        </w:tc>
        <w:tc>
          <w:tcPr>
            <w:tcW w:w="0" w:type="auto"/>
          </w:tcPr>
          <w:p w14:paraId="162A9A84" w14:textId="77777777" w:rsidR="00C25A9A" w:rsidRPr="00406155" w:rsidRDefault="00C25A9A" w:rsidP="00C25A9A">
            <w:pPr>
              <w:pStyle w:val="TableParagraph"/>
              <w:spacing w:before="3"/>
              <w:rPr>
                <w:rFonts w:asciiTheme="majorHAnsi" w:hAnsiTheme="majorHAnsi" w:cstheme="majorHAnsi"/>
                <w:sz w:val="18"/>
                <w:szCs w:val="18"/>
              </w:rPr>
            </w:pPr>
          </w:p>
          <w:p w14:paraId="7B767A03" w14:textId="77777777" w:rsidR="00C25A9A" w:rsidRPr="00406155" w:rsidRDefault="00C25A9A" w:rsidP="00C25A9A">
            <w:pPr>
              <w:pStyle w:val="TableParagraph"/>
              <w:spacing w:before="1"/>
              <w:ind w:left="8"/>
              <w:jc w:val="center"/>
              <w:rPr>
                <w:rFonts w:asciiTheme="majorHAnsi" w:hAnsiTheme="majorHAnsi" w:cstheme="majorHAnsi"/>
                <w:b/>
                <w:sz w:val="18"/>
                <w:szCs w:val="18"/>
              </w:rPr>
            </w:pPr>
            <w:proofErr w:type="spellStart"/>
            <w:r w:rsidRPr="00406155">
              <w:rPr>
                <w:rFonts w:asciiTheme="majorHAnsi" w:hAnsiTheme="majorHAnsi" w:cstheme="majorHAnsi"/>
                <w:b/>
                <w:spacing w:val="-2"/>
                <w:w w:val="105"/>
                <w:sz w:val="18"/>
                <w:szCs w:val="18"/>
              </w:rPr>
              <w:t>Libellé</w:t>
            </w:r>
            <w:proofErr w:type="spellEnd"/>
          </w:p>
        </w:tc>
        <w:tc>
          <w:tcPr>
            <w:tcW w:w="0" w:type="auto"/>
          </w:tcPr>
          <w:p w14:paraId="0B33D0E9" w14:textId="77777777" w:rsidR="00C25A9A" w:rsidRPr="00406155" w:rsidRDefault="00C25A9A" w:rsidP="00C25A9A">
            <w:pPr>
              <w:pStyle w:val="TableParagraph"/>
              <w:spacing w:before="25"/>
              <w:rPr>
                <w:rFonts w:asciiTheme="majorHAnsi" w:hAnsiTheme="majorHAnsi" w:cstheme="majorHAnsi"/>
                <w:sz w:val="18"/>
                <w:szCs w:val="18"/>
              </w:rPr>
            </w:pPr>
          </w:p>
          <w:p w14:paraId="5DE22C05" w14:textId="77777777" w:rsidR="00C25A9A" w:rsidRPr="00406155" w:rsidRDefault="00C25A9A" w:rsidP="00C25A9A">
            <w:pPr>
              <w:pStyle w:val="TableParagraph"/>
              <w:spacing w:before="0"/>
              <w:ind w:left="420"/>
              <w:rPr>
                <w:rFonts w:asciiTheme="majorHAnsi" w:hAnsiTheme="majorHAnsi" w:cstheme="majorHAnsi"/>
                <w:b/>
                <w:sz w:val="18"/>
                <w:szCs w:val="18"/>
              </w:rPr>
            </w:pPr>
            <w:r w:rsidRPr="00406155">
              <w:rPr>
                <w:rFonts w:asciiTheme="majorHAnsi" w:hAnsiTheme="majorHAnsi" w:cstheme="majorHAnsi"/>
                <w:b/>
                <w:w w:val="105"/>
                <w:sz w:val="18"/>
                <w:szCs w:val="18"/>
              </w:rPr>
              <w:t>BP</w:t>
            </w:r>
            <w:r w:rsidRPr="00406155">
              <w:rPr>
                <w:rFonts w:asciiTheme="majorHAnsi" w:hAnsiTheme="majorHAnsi" w:cstheme="majorHAnsi"/>
                <w:b/>
                <w:spacing w:val="-4"/>
                <w:w w:val="105"/>
                <w:sz w:val="18"/>
                <w:szCs w:val="18"/>
              </w:rPr>
              <w:t xml:space="preserve"> 2024</w:t>
            </w:r>
          </w:p>
        </w:tc>
      </w:tr>
      <w:tr w:rsidR="00C25A9A" w14:paraId="2E821A66" w14:textId="77777777" w:rsidTr="00C25A9A">
        <w:trPr>
          <w:trHeight w:val="82"/>
        </w:trPr>
        <w:tc>
          <w:tcPr>
            <w:tcW w:w="636" w:type="dxa"/>
            <w:tcBorders>
              <w:bottom w:val="nil"/>
            </w:tcBorders>
            <w:shd w:val="clear" w:color="auto" w:fill="FFFFFF" w:themeFill="background1"/>
          </w:tcPr>
          <w:p w14:paraId="7CE51146" w14:textId="77777777" w:rsidR="00C25A9A" w:rsidRPr="00856BA2" w:rsidRDefault="00C25A9A" w:rsidP="00C25A9A">
            <w:pPr>
              <w:pStyle w:val="TableParagraph"/>
              <w:spacing w:before="0"/>
              <w:rPr>
                <w:rFonts w:asciiTheme="majorHAnsi" w:hAnsiTheme="majorHAnsi" w:cstheme="majorHAnsi"/>
                <w:sz w:val="18"/>
                <w:szCs w:val="18"/>
              </w:rPr>
            </w:pPr>
            <w:r>
              <w:rPr>
                <w:rFonts w:asciiTheme="majorHAnsi" w:hAnsiTheme="majorHAnsi" w:cstheme="majorHAnsi"/>
                <w:sz w:val="18"/>
                <w:szCs w:val="18"/>
              </w:rPr>
              <w:t>002</w:t>
            </w:r>
          </w:p>
        </w:tc>
        <w:tc>
          <w:tcPr>
            <w:tcW w:w="0" w:type="auto"/>
            <w:tcBorders>
              <w:bottom w:val="nil"/>
            </w:tcBorders>
            <w:shd w:val="clear" w:color="auto" w:fill="FFFFFF" w:themeFill="background1"/>
          </w:tcPr>
          <w:p w14:paraId="7AD49486" w14:textId="77777777" w:rsidR="00C25A9A" w:rsidRPr="00856BA2" w:rsidRDefault="00C25A9A" w:rsidP="00C25A9A">
            <w:pPr>
              <w:pStyle w:val="TableParagraph"/>
              <w:spacing w:before="0"/>
              <w:rPr>
                <w:rFonts w:asciiTheme="majorHAnsi" w:hAnsiTheme="majorHAnsi" w:cstheme="majorHAnsi"/>
                <w:sz w:val="18"/>
                <w:szCs w:val="18"/>
              </w:rPr>
            </w:pPr>
            <w:proofErr w:type="spellStart"/>
            <w:r>
              <w:rPr>
                <w:rFonts w:asciiTheme="majorHAnsi" w:hAnsiTheme="majorHAnsi" w:cstheme="majorHAnsi"/>
                <w:sz w:val="18"/>
                <w:szCs w:val="18"/>
              </w:rPr>
              <w:t>Excédent</w:t>
            </w:r>
            <w:proofErr w:type="spellEnd"/>
            <w:r>
              <w:rPr>
                <w:rFonts w:asciiTheme="majorHAnsi" w:hAnsiTheme="majorHAnsi" w:cstheme="majorHAnsi"/>
                <w:sz w:val="18"/>
                <w:szCs w:val="18"/>
              </w:rPr>
              <w:t xml:space="preserve"> de </w:t>
            </w:r>
            <w:proofErr w:type="spellStart"/>
            <w:r>
              <w:rPr>
                <w:rFonts w:asciiTheme="majorHAnsi" w:hAnsiTheme="majorHAnsi" w:cstheme="majorHAnsi"/>
                <w:sz w:val="18"/>
                <w:szCs w:val="18"/>
              </w:rPr>
              <w:t>fonctionnement</w:t>
            </w:r>
            <w:proofErr w:type="spellEnd"/>
          </w:p>
        </w:tc>
        <w:tc>
          <w:tcPr>
            <w:tcW w:w="0" w:type="auto"/>
            <w:tcBorders>
              <w:bottom w:val="nil"/>
            </w:tcBorders>
            <w:shd w:val="clear" w:color="auto" w:fill="FFFFFF" w:themeFill="background1"/>
          </w:tcPr>
          <w:p w14:paraId="4852E0AD" w14:textId="77777777" w:rsidR="00C25A9A" w:rsidRPr="00B3063D" w:rsidRDefault="00C25A9A" w:rsidP="00C25A9A">
            <w:pPr>
              <w:pStyle w:val="TableParagraph"/>
              <w:spacing w:before="0"/>
              <w:ind w:right="40"/>
              <w:jc w:val="right"/>
              <w:rPr>
                <w:rFonts w:asciiTheme="majorHAnsi" w:hAnsiTheme="majorHAnsi" w:cstheme="majorHAnsi"/>
                <w:sz w:val="18"/>
                <w:szCs w:val="18"/>
              </w:rPr>
            </w:pPr>
            <w:r>
              <w:rPr>
                <w:rFonts w:asciiTheme="majorHAnsi" w:hAnsiTheme="majorHAnsi" w:cstheme="majorHAnsi"/>
                <w:sz w:val="18"/>
                <w:szCs w:val="18"/>
              </w:rPr>
              <w:t>853 701,20 €</w:t>
            </w:r>
          </w:p>
        </w:tc>
      </w:tr>
      <w:tr w:rsidR="00C25A9A" w14:paraId="651CBBDE" w14:textId="77777777" w:rsidTr="00C25A9A">
        <w:trPr>
          <w:trHeight w:val="226"/>
        </w:trPr>
        <w:tc>
          <w:tcPr>
            <w:tcW w:w="636" w:type="dxa"/>
            <w:tcBorders>
              <w:top w:val="nil"/>
              <w:bottom w:val="nil"/>
            </w:tcBorders>
            <w:shd w:val="clear" w:color="auto" w:fill="FFFFFF" w:themeFill="background1"/>
          </w:tcPr>
          <w:p w14:paraId="503B94D1" w14:textId="77777777" w:rsidR="00C25A9A" w:rsidRPr="00856BA2" w:rsidRDefault="00C25A9A" w:rsidP="00C25A9A">
            <w:pPr>
              <w:pStyle w:val="TableParagraph"/>
              <w:spacing w:before="23" w:line="166" w:lineRule="exact"/>
              <w:ind w:right="19"/>
              <w:rPr>
                <w:rFonts w:asciiTheme="majorHAnsi" w:hAnsiTheme="majorHAnsi" w:cstheme="majorHAnsi"/>
                <w:sz w:val="18"/>
                <w:szCs w:val="18"/>
              </w:rPr>
            </w:pPr>
            <w:r>
              <w:rPr>
                <w:rFonts w:asciiTheme="majorHAnsi" w:hAnsiTheme="majorHAnsi" w:cstheme="majorHAnsi"/>
                <w:spacing w:val="-5"/>
                <w:w w:val="105"/>
                <w:sz w:val="18"/>
                <w:szCs w:val="18"/>
              </w:rPr>
              <w:t>013</w:t>
            </w:r>
          </w:p>
        </w:tc>
        <w:tc>
          <w:tcPr>
            <w:tcW w:w="0" w:type="auto"/>
            <w:tcBorders>
              <w:top w:val="nil"/>
              <w:bottom w:val="nil"/>
            </w:tcBorders>
            <w:shd w:val="clear" w:color="auto" w:fill="FFFFFF" w:themeFill="background1"/>
          </w:tcPr>
          <w:p w14:paraId="18C906FF" w14:textId="77777777" w:rsidR="00C25A9A" w:rsidRPr="00856BA2" w:rsidRDefault="00C25A9A" w:rsidP="00C25A9A">
            <w:pPr>
              <w:pStyle w:val="TableParagraph"/>
              <w:spacing w:before="23" w:line="166" w:lineRule="exact"/>
              <w:ind w:left="27"/>
              <w:rPr>
                <w:rFonts w:asciiTheme="majorHAnsi" w:hAnsiTheme="majorHAnsi" w:cstheme="majorHAnsi"/>
                <w:sz w:val="18"/>
                <w:szCs w:val="18"/>
              </w:rPr>
            </w:pPr>
            <w:proofErr w:type="spellStart"/>
            <w:r>
              <w:rPr>
                <w:rFonts w:asciiTheme="majorHAnsi" w:hAnsiTheme="majorHAnsi" w:cstheme="majorHAnsi"/>
                <w:w w:val="105"/>
                <w:sz w:val="18"/>
                <w:szCs w:val="18"/>
              </w:rPr>
              <w:t>Atténuations</w:t>
            </w:r>
            <w:proofErr w:type="spellEnd"/>
            <w:r>
              <w:rPr>
                <w:rFonts w:asciiTheme="majorHAnsi" w:hAnsiTheme="majorHAnsi" w:cstheme="majorHAnsi"/>
                <w:w w:val="105"/>
                <w:sz w:val="18"/>
                <w:szCs w:val="18"/>
              </w:rPr>
              <w:t xml:space="preserve"> de charges</w:t>
            </w:r>
          </w:p>
        </w:tc>
        <w:tc>
          <w:tcPr>
            <w:tcW w:w="0" w:type="auto"/>
            <w:tcBorders>
              <w:top w:val="nil"/>
              <w:bottom w:val="nil"/>
            </w:tcBorders>
            <w:shd w:val="clear" w:color="auto" w:fill="FFFFFF" w:themeFill="background1"/>
          </w:tcPr>
          <w:p w14:paraId="731E1BC8" w14:textId="77777777" w:rsidR="00C25A9A" w:rsidRPr="00B3063D" w:rsidRDefault="00C25A9A" w:rsidP="00C25A9A">
            <w:pPr>
              <w:pStyle w:val="TableParagraph"/>
              <w:tabs>
                <w:tab w:val="left" w:pos="268"/>
              </w:tabs>
              <w:spacing w:before="23" w:line="166" w:lineRule="exact"/>
              <w:ind w:right="67"/>
              <w:jc w:val="right"/>
              <w:rPr>
                <w:rFonts w:asciiTheme="majorHAnsi" w:hAnsiTheme="majorHAnsi" w:cstheme="majorHAnsi"/>
                <w:sz w:val="18"/>
                <w:szCs w:val="18"/>
              </w:rPr>
            </w:pPr>
            <w:r w:rsidRPr="00B3063D">
              <w:rPr>
                <w:rFonts w:asciiTheme="majorHAnsi" w:hAnsiTheme="majorHAnsi" w:cstheme="majorHAnsi"/>
                <w:spacing w:val="-10"/>
                <w:w w:val="105"/>
                <w:sz w:val="18"/>
                <w:szCs w:val="18"/>
              </w:rPr>
              <w:t>70 000,00 €</w:t>
            </w:r>
          </w:p>
        </w:tc>
      </w:tr>
      <w:tr w:rsidR="00C25A9A" w14:paraId="2982B28C" w14:textId="77777777" w:rsidTr="00C25A9A">
        <w:trPr>
          <w:trHeight w:val="226"/>
        </w:trPr>
        <w:tc>
          <w:tcPr>
            <w:tcW w:w="636" w:type="dxa"/>
            <w:tcBorders>
              <w:top w:val="nil"/>
              <w:bottom w:val="nil"/>
            </w:tcBorders>
          </w:tcPr>
          <w:p w14:paraId="1A60295D" w14:textId="77777777" w:rsidR="00C25A9A" w:rsidRPr="00406155" w:rsidRDefault="00C25A9A" w:rsidP="00C25A9A">
            <w:pPr>
              <w:pStyle w:val="TableParagraph"/>
              <w:spacing w:before="114" w:line="168" w:lineRule="exact"/>
              <w:ind w:right="19"/>
              <w:rPr>
                <w:rFonts w:asciiTheme="majorHAnsi" w:hAnsiTheme="majorHAnsi" w:cstheme="majorHAnsi"/>
                <w:sz w:val="18"/>
                <w:szCs w:val="18"/>
              </w:rPr>
            </w:pPr>
            <w:r>
              <w:rPr>
                <w:rFonts w:asciiTheme="majorHAnsi" w:hAnsiTheme="majorHAnsi" w:cstheme="majorHAnsi"/>
                <w:spacing w:val="-5"/>
                <w:w w:val="105"/>
                <w:sz w:val="18"/>
                <w:szCs w:val="18"/>
              </w:rPr>
              <w:t>70</w:t>
            </w:r>
          </w:p>
        </w:tc>
        <w:tc>
          <w:tcPr>
            <w:tcW w:w="0" w:type="auto"/>
            <w:tcBorders>
              <w:top w:val="nil"/>
              <w:bottom w:val="nil"/>
            </w:tcBorders>
          </w:tcPr>
          <w:p w14:paraId="761F95F8" w14:textId="77777777" w:rsidR="00C25A9A" w:rsidRPr="00406155" w:rsidRDefault="00C25A9A" w:rsidP="00C25A9A">
            <w:pPr>
              <w:pStyle w:val="TableParagraph"/>
              <w:spacing w:before="114" w:line="168" w:lineRule="exact"/>
              <w:ind w:left="27"/>
              <w:rPr>
                <w:rFonts w:asciiTheme="majorHAnsi" w:hAnsiTheme="majorHAnsi" w:cstheme="majorHAnsi"/>
                <w:sz w:val="18"/>
                <w:szCs w:val="18"/>
              </w:rPr>
            </w:pPr>
            <w:proofErr w:type="spellStart"/>
            <w:r>
              <w:rPr>
                <w:rFonts w:asciiTheme="majorHAnsi" w:hAnsiTheme="majorHAnsi" w:cstheme="majorHAnsi"/>
                <w:w w:val="105"/>
                <w:sz w:val="18"/>
                <w:szCs w:val="18"/>
              </w:rPr>
              <w:t>Produits</w:t>
            </w:r>
            <w:proofErr w:type="spellEnd"/>
            <w:r>
              <w:rPr>
                <w:rFonts w:asciiTheme="majorHAnsi" w:hAnsiTheme="majorHAnsi" w:cstheme="majorHAnsi"/>
                <w:w w:val="105"/>
                <w:sz w:val="18"/>
                <w:szCs w:val="18"/>
              </w:rPr>
              <w:t xml:space="preserve"> des services</w:t>
            </w:r>
          </w:p>
        </w:tc>
        <w:tc>
          <w:tcPr>
            <w:tcW w:w="0" w:type="auto"/>
            <w:tcBorders>
              <w:top w:val="nil"/>
              <w:bottom w:val="nil"/>
            </w:tcBorders>
          </w:tcPr>
          <w:p w14:paraId="34C94C59" w14:textId="77777777" w:rsidR="00C25A9A" w:rsidRPr="00B3063D" w:rsidRDefault="00C25A9A" w:rsidP="00C25A9A">
            <w:pPr>
              <w:pStyle w:val="TableParagraph"/>
              <w:spacing w:before="114" w:line="168" w:lineRule="exact"/>
              <w:ind w:right="68"/>
              <w:jc w:val="right"/>
              <w:rPr>
                <w:rFonts w:asciiTheme="majorHAnsi" w:hAnsiTheme="majorHAnsi" w:cstheme="majorHAnsi"/>
                <w:sz w:val="18"/>
                <w:szCs w:val="18"/>
              </w:rPr>
            </w:pPr>
            <w:r w:rsidRPr="00B3063D">
              <w:rPr>
                <w:rFonts w:asciiTheme="majorHAnsi" w:hAnsiTheme="majorHAnsi" w:cstheme="majorHAnsi"/>
                <w:spacing w:val="-2"/>
                <w:w w:val="105"/>
                <w:sz w:val="18"/>
                <w:szCs w:val="18"/>
              </w:rPr>
              <w:t>83 060,00</w:t>
            </w:r>
            <w:r w:rsidRPr="00B3063D">
              <w:rPr>
                <w:rFonts w:asciiTheme="majorHAnsi" w:hAnsiTheme="majorHAnsi" w:cstheme="majorHAnsi"/>
                <w:spacing w:val="-4"/>
                <w:w w:val="105"/>
                <w:sz w:val="18"/>
                <w:szCs w:val="18"/>
              </w:rPr>
              <w:t xml:space="preserve"> </w:t>
            </w:r>
            <w:r w:rsidRPr="00B3063D">
              <w:rPr>
                <w:rFonts w:asciiTheme="majorHAnsi" w:hAnsiTheme="majorHAnsi" w:cstheme="majorHAnsi"/>
                <w:spacing w:val="-10"/>
                <w:w w:val="105"/>
                <w:sz w:val="18"/>
                <w:szCs w:val="18"/>
              </w:rPr>
              <w:t>€</w:t>
            </w:r>
          </w:p>
        </w:tc>
      </w:tr>
      <w:tr w:rsidR="00C25A9A" w14:paraId="04E2FA6D" w14:textId="77777777" w:rsidTr="00C25A9A">
        <w:trPr>
          <w:trHeight w:val="220"/>
        </w:trPr>
        <w:tc>
          <w:tcPr>
            <w:tcW w:w="636" w:type="dxa"/>
            <w:tcBorders>
              <w:top w:val="nil"/>
              <w:bottom w:val="nil"/>
            </w:tcBorders>
          </w:tcPr>
          <w:p w14:paraId="160871E3" w14:textId="77777777" w:rsidR="00C25A9A" w:rsidRPr="00406155" w:rsidRDefault="00C25A9A" w:rsidP="00C25A9A">
            <w:pPr>
              <w:pStyle w:val="TableParagraph"/>
              <w:spacing w:line="168" w:lineRule="exact"/>
              <w:ind w:right="19"/>
              <w:rPr>
                <w:rFonts w:asciiTheme="majorHAnsi" w:hAnsiTheme="majorHAnsi" w:cstheme="majorHAnsi"/>
                <w:sz w:val="18"/>
                <w:szCs w:val="18"/>
              </w:rPr>
            </w:pPr>
            <w:r>
              <w:rPr>
                <w:rFonts w:asciiTheme="majorHAnsi" w:hAnsiTheme="majorHAnsi" w:cstheme="majorHAnsi"/>
                <w:spacing w:val="-5"/>
                <w:w w:val="105"/>
                <w:sz w:val="18"/>
                <w:szCs w:val="18"/>
              </w:rPr>
              <w:t>73</w:t>
            </w:r>
          </w:p>
        </w:tc>
        <w:tc>
          <w:tcPr>
            <w:tcW w:w="0" w:type="auto"/>
            <w:tcBorders>
              <w:top w:val="nil"/>
              <w:bottom w:val="nil"/>
            </w:tcBorders>
          </w:tcPr>
          <w:p w14:paraId="5D05E0D0" w14:textId="77777777" w:rsidR="00C25A9A" w:rsidRPr="00406155" w:rsidRDefault="00C25A9A" w:rsidP="00C25A9A">
            <w:pPr>
              <w:pStyle w:val="TableParagraph"/>
              <w:spacing w:line="168" w:lineRule="exact"/>
              <w:ind w:left="27"/>
              <w:rPr>
                <w:rFonts w:asciiTheme="majorHAnsi" w:hAnsiTheme="majorHAnsi" w:cstheme="majorHAnsi"/>
                <w:sz w:val="18"/>
                <w:szCs w:val="18"/>
              </w:rPr>
            </w:pPr>
            <w:proofErr w:type="spellStart"/>
            <w:r>
              <w:rPr>
                <w:rFonts w:asciiTheme="majorHAnsi" w:hAnsiTheme="majorHAnsi" w:cstheme="majorHAnsi"/>
                <w:w w:val="105"/>
                <w:sz w:val="18"/>
                <w:szCs w:val="18"/>
              </w:rPr>
              <w:t>Impôts</w:t>
            </w:r>
            <w:proofErr w:type="spellEnd"/>
            <w:r>
              <w:rPr>
                <w:rFonts w:asciiTheme="majorHAnsi" w:hAnsiTheme="majorHAnsi" w:cstheme="majorHAnsi"/>
                <w:w w:val="105"/>
                <w:sz w:val="18"/>
                <w:szCs w:val="18"/>
              </w:rPr>
              <w:t xml:space="preserve"> et taxes</w:t>
            </w:r>
          </w:p>
        </w:tc>
        <w:tc>
          <w:tcPr>
            <w:tcW w:w="0" w:type="auto"/>
            <w:tcBorders>
              <w:top w:val="nil"/>
              <w:bottom w:val="nil"/>
            </w:tcBorders>
          </w:tcPr>
          <w:p w14:paraId="458E731D" w14:textId="77777777" w:rsidR="00C25A9A" w:rsidRPr="00406155" w:rsidRDefault="00C25A9A" w:rsidP="00C25A9A">
            <w:pPr>
              <w:pStyle w:val="TableParagraph"/>
              <w:spacing w:line="168" w:lineRule="exact"/>
              <w:ind w:right="68"/>
              <w:jc w:val="right"/>
              <w:rPr>
                <w:rFonts w:asciiTheme="majorHAnsi" w:hAnsiTheme="majorHAnsi" w:cstheme="majorHAnsi"/>
                <w:sz w:val="18"/>
                <w:szCs w:val="18"/>
              </w:rPr>
            </w:pPr>
            <w:r>
              <w:rPr>
                <w:rFonts w:asciiTheme="majorHAnsi" w:hAnsiTheme="majorHAnsi" w:cstheme="majorHAnsi"/>
                <w:spacing w:val="-10"/>
                <w:w w:val="105"/>
                <w:sz w:val="18"/>
                <w:szCs w:val="18"/>
              </w:rPr>
              <w:t>84 664,00 €</w:t>
            </w:r>
          </w:p>
        </w:tc>
      </w:tr>
      <w:tr w:rsidR="00C25A9A" w14:paraId="28C34D3E" w14:textId="77777777" w:rsidTr="00C25A9A">
        <w:trPr>
          <w:trHeight w:val="219"/>
        </w:trPr>
        <w:tc>
          <w:tcPr>
            <w:tcW w:w="636" w:type="dxa"/>
            <w:tcBorders>
              <w:top w:val="nil"/>
              <w:bottom w:val="nil"/>
            </w:tcBorders>
          </w:tcPr>
          <w:p w14:paraId="12ADE7BD" w14:textId="77777777" w:rsidR="00C25A9A" w:rsidRPr="00406155" w:rsidRDefault="00C25A9A" w:rsidP="00C25A9A">
            <w:pPr>
              <w:pStyle w:val="TableParagraph"/>
              <w:spacing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73</w:t>
            </w:r>
            <w:r>
              <w:rPr>
                <w:rFonts w:asciiTheme="majorHAnsi" w:hAnsiTheme="majorHAnsi" w:cstheme="majorHAnsi"/>
                <w:spacing w:val="-5"/>
                <w:w w:val="105"/>
                <w:sz w:val="18"/>
                <w:szCs w:val="18"/>
              </w:rPr>
              <w:t>1</w:t>
            </w:r>
          </w:p>
        </w:tc>
        <w:tc>
          <w:tcPr>
            <w:tcW w:w="0" w:type="auto"/>
            <w:tcBorders>
              <w:top w:val="nil"/>
              <w:bottom w:val="nil"/>
            </w:tcBorders>
          </w:tcPr>
          <w:p w14:paraId="34A003B8" w14:textId="77777777" w:rsidR="00C25A9A" w:rsidRPr="00406155" w:rsidRDefault="00C25A9A" w:rsidP="00C25A9A">
            <w:pPr>
              <w:pStyle w:val="TableParagraph"/>
              <w:spacing w:line="168" w:lineRule="exact"/>
              <w:ind w:left="27"/>
              <w:rPr>
                <w:rFonts w:asciiTheme="majorHAnsi" w:hAnsiTheme="majorHAnsi" w:cstheme="majorHAnsi"/>
                <w:sz w:val="18"/>
                <w:szCs w:val="18"/>
              </w:rPr>
            </w:pPr>
            <w:proofErr w:type="spellStart"/>
            <w:r>
              <w:rPr>
                <w:rFonts w:asciiTheme="majorHAnsi" w:hAnsiTheme="majorHAnsi" w:cstheme="majorHAnsi"/>
                <w:w w:val="105"/>
                <w:sz w:val="18"/>
                <w:szCs w:val="18"/>
              </w:rPr>
              <w:t>Fiscalité</w:t>
            </w:r>
            <w:proofErr w:type="spellEnd"/>
            <w:r>
              <w:rPr>
                <w:rFonts w:asciiTheme="majorHAnsi" w:hAnsiTheme="majorHAnsi" w:cstheme="majorHAnsi"/>
                <w:w w:val="105"/>
                <w:sz w:val="18"/>
                <w:szCs w:val="18"/>
              </w:rPr>
              <w:t xml:space="preserve"> locale</w:t>
            </w:r>
          </w:p>
        </w:tc>
        <w:tc>
          <w:tcPr>
            <w:tcW w:w="0" w:type="auto"/>
            <w:tcBorders>
              <w:top w:val="nil"/>
              <w:bottom w:val="nil"/>
            </w:tcBorders>
          </w:tcPr>
          <w:p w14:paraId="79BB7D50" w14:textId="77777777" w:rsidR="00C25A9A" w:rsidRPr="00406155" w:rsidRDefault="00C25A9A" w:rsidP="00C25A9A">
            <w:pPr>
              <w:pStyle w:val="TableParagraph"/>
              <w:spacing w:line="168" w:lineRule="exact"/>
              <w:ind w:right="68"/>
              <w:jc w:val="right"/>
              <w:rPr>
                <w:rFonts w:asciiTheme="majorHAnsi" w:hAnsiTheme="majorHAnsi" w:cstheme="majorHAnsi"/>
                <w:sz w:val="18"/>
                <w:szCs w:val="18"/>
              </w:rPr>
            </w:pPr>
            <w:r>
              <w:rPr>
                <w:rFonts w:asciiTheme="majorHAnsi" w:hAnsiTheme="majorHAnsi" w:cstheme="majorHAnsi"/>
                <w:w w:val="105"/>
                <w:sz w:val="18"/>
                <w:szCs w:val="18"/>
              </w:rPr>
              <w:t>896 238,82</w:t>
            </w:r>
            <w:r w:rsidRPr="00406155">
              <w:rPr>
                <w:rFonts w:asciiTheme="majorHAnsi" w:hAnsiTheme="majorHAnsi" w:cstheme="majorHAnsi"/>
                <w:spacing w:val="-11"/>
                <w:w w:val="105"/>
                <w:sz w:val="18"/>
                <w:szCs w:val="18"/>
              </w:rPr>
              <w:t xml:space="preserve"> </w:t>
            </w:r>
            <w:r w:rsidRPr="00406155">
              <w:rPr>
                <w:rFonts w:asciiTheme="majorHAnsi" w:hAnsiTheme="majorHAnsi" w:cstheme="majorHAnsi"/>
                <w:spacing w:val="-10"/>
                <w:w w:val="105"/>
                <w:sz w:val="18"/>
                <w:szCs w:val="18"/>
              </w:rPr>
              <w:t>€</w:t>
            </w:r>
          </w:p>
        </w:tc>
      </w:tr>
      <w:tr w:rsidR="00C25A9A" w14:paraId="2DF37B2C" w14:textId="77777777" w:rsidTr="00C25A9A">
        <w:trPr>
          <w:trHeight w:val="219"/>
        </w:trPr>
        <w:tc>
          <w:tcPr>
            <w:tcW w:w="636" w:type="dxa"/>
            <w:tcBorders>
              <w:top w:val="nil"/>
              <w:bottom w:val="nil"/>
            </w:tcBorders>
          </w:tcPr>
          <w:p w14:paraId="6776FBA5" w14:textId="77777777" w:rsidR="00C25A9A" w:rsidRPr="00406155" w:rsidRDefault="00C25A9A" w:rsidP="00C25A9A">
            <w:pPr>
              <w:pStyle w:val="TableParagraph"/>
              <w:spacing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74</w:t>
            </w:r>
          </w:p>
        </w:tc>
        <w:tc>
          <w:tcPr>
            <w:tcW w:w="0" w:type="auto"/>
            <w:tcBorders>
              <w:top w:val="nil"/>
              <w:bottom w:val="nil"/>
            </w:tcBorders>
          </w:tcPr>
          <w:p w14:paraId="5AA0C4A7" w14:textId="77777777" w:rsidR="00C25A9A" w:rsidRPr="00406155" w:rsidRDefault="00C25A9A" w:rsidP="00C25A9A">
            <w:pPr>
              <w:pStyle w:val="TableParagraph"/>
              <w:spacing w:line="168" w:lineRule="exact"/>
              <w:ind w:left="27"/>
              <w:rPr>
                <w:rFonts w:asciiTheme="majorHAnsi" w:hAnsiTheme="majorHAnsi" w:cstheme="majorHAnsi"/>
                <w:sz w:val="18"/>
                <w:szCs w:val="18"/>
              </w:rPr>
            </w:pPr>
            <w:proofErr w:type="spellStart"/>
            <w:r w:rsidRPr="00406155">
              <w:rPr>
                <w:rFonts w:asciiTheme="majorHAnsi" w:hAnsiTheme="majorHAnsi" w:cstheme="majorHAnsi"/>
                <w:w w:val="105"/>
                <w:sz w:val="18"/>
                <w:szCs w:val="18"/>
              </w:rPr>
              <w:t>Dotations</w:t>
            </w:r>
            <w:proofErr w:type="spellEnd"/>
            <w:r w:rsidRPr="00406155">
              <w:rPr>
                <w:rFonts w:asciiTheme="majorHAnsi" w:hAnsiTheme="majorHAnsi" w:cstheme="majorHAnsi"/>
                <w:spacing w:val="-10"/>
                <w:w w:val="105"/>
                <w:sz w:val="18"/>
                <w:szCs w:val="18"/>
              </w:rPr>
              <w:t xml:space="preserve"> </w:t>
            </w:r>
            <w:r w:rsidRPr="00406155">
              <w:rPr>
                <w:rFonts w:asciiTheme="majorHAnsi" w:hAnsiTheme="majorHAnsi" w:cstheme="majorHAnsi"/>
                <w:w w:val="105"/>
                <w:sz w:val="18"/>
                <w:szCs w:val="18"/>
              </w:rPr>
              <w:t>et</w:t>
            </w:r>
            <w:r w:rsidRPr="00406155">
              <w:rPr>
                <w:rFonts w:asciiTheme="majorHAnsi" w:hAnsiTheme="majorHAnsi" w:cstheme="majorHAnsi"/>
                <w:spacing w:val="-7"/>
                <w:w w:val="105"/>
                <w:sz w:val="18"/>
                <w:szCs w:val="18"/>
              </w:rPr>
              <w:t xml:space="preserve"> </w:t>
            </w:r>
            <w:r w:rsidRPr="00406155">
              <w:rPr>
                <w:rFonts w:asciiTheme="majorHAnsi" w:hAnsiTheme="majorHAnsi" w:cstheme="majorHAnsi"/>
                <w:spacing w:val="-2"/>
                <w:w w:val="105"/>
                <w:sz w:val="18"/>
                <w:szCs w:val="18"/>
              </w:rPr>
              <w:t>participations</w:t>
            </w:r>
          </w:p>
        </w:tc>
        <w:tc>
          <w:tcPr>
            <w:tcW w:w="0" w:type="auto"/>
            <w:tcBorders>
              <w:top w:val="nil"/>
              <w:bottom w:val="nil"/>
            </w:tcBorders>
          </w:tcPr>
          <w:p w14:paraId="64A52118" w14:textId="77777777" w:rsidR="00C25A9A" w:rsidRPr="00406155" w:rsidRDefault="00C25A9A" w:rsidP="00C25A9A">
            <w:pPr>
              <w:pStyle w:val="TableParagraph"/>
              <w:spacing w:line="168" w:lineRule="exact"/>
              <w:ind w:right="68"/>
              <w:jc w:val="right"/>
              <w:rPr>
                <w:rFonts w:asciiTheme="majorHAnsi" w:hAnsiTheme="majorHAnsi" w:cstheme="majorHAnsi"/>
                <w:sz w:val="18"/>
                <w:szCs w:val="18"/>
              </w:rPr>
            </w:pPr>
            <w:r>
              <w:rPr>
                <w:rFonts w:asciiTheme="majorHAnsi" w:hAnsiTheme="majorHAnsi" w:cstheme="majorHAnsi"/>
                <w:w w:val="105"/>
                <w:sz w:val="18"/>
                <w:szCs w:val="18"/>
              </w:rPr>
              <w:t>690 846,23</w:t>
            </w:r>
            <w:r w:rsidRPr="00406155">
              <w:rPr>
                <w:rFonts w:asciiTheme="majorHAnsi" w:hAnsiTheme="majorHAnsi" w:cstheme="majorHAnsi"/>
                <w:spacing w:val="-10"/>
                <w:w w:val="105"/>
                <w:sz w:val="18"/>
                <w:szCs w:val="18"/>
              </w:rPr>
              <w:t xml:space="preserve"> €</w:t>
            </w:r>
          </w:p>
        </w:tc>
      </w:tr>
      <w:tr w:rsidR="00C25A9A" w14:paraId="3AB751B7" w14:textId="77777777" w:rsidTr="00C25A9A">
        <w:trPr>
          <w:trHeight w:val="208"/>
        </w:trPr>
        <w:tc>
          <w:tcPr>
            <w:tcW w:w="636" w:type="dxa"/>
            <w:tcBorders>
              <w:top w:val="nil"/>
            </w:tcBorders>
          </w:tcPr>
          <w:p w14:paraId="70C91E93" w14:textId="77777777" w:rsidR="00C25A9A" w:rsidRPr="00406155" w:rsidRDefault="00C25A9A" w:rsidP="00C25A9A">
            <w:pPr>
              <w:pStyle w:val="TableParagraph"/>
              <w:spacing w:line="15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75</w:t>
            </w:r>
          </w:p>
        </w:tc>
        <w:tc>
          <w:tcPr>
            <w:tcW w:w="0" w:type="auto"/>
            <w:tcBorders>
              <w:top w:val="nil"/>
            </w:tcBorders>
          </w:tcPr>
          <w:p w14:paraId="6EA6D434" w14:textId="77777777" w:rsidR="00C25A9A" w:rsidRPr="00C46838" w:rsidRDefault="00C25A9A" w:rsidP="00C25A9A">
            <w:pPr>
              <w:pStyle w:val="TableParagraph"/>
              <w:spacing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Autres</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w w:val="105"/>
                <w:sz w:val="18"/>
                <w:szCs w:val="18"/>
                <w:lang w:val="fr-FR"/>
              </w:rPr>
              <w:t>produits</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gestion</w:t>
            </w:r>
            <w:r w:rsidRPr="00C46838">
              <w:rPr>
                <w:rFonts w:asciiTheme="majorHAnsi" w:hAnsiTheme="majorHAnsi" w:cstheme="majorHAnsi"/>
                <w:spacing w:val="-1"/>
                <w:w w:val="105"/>
                <w:sz w:val="18"/>
                <w:szCs w:val="18"/>
                <w:lang w:val="fr-FR"/>
              </w:rPr>
              <w:t xml:space="preserve"> </w:t>
            </w:r>
            <w:r w:rsidRPr="00C46838">
              <w:rPr>
                <w:rFonts w:asciiTheme="majorHAnsi" w:hAnsiTheme="majorHAnsi" w:cstheme="majorHAnsi"/>
                <w:spacing w:val="-2"/>
                <w:w w:val="105"/>
                <w:sz w:val="18"/>
                <w:szCs w:val="18"/>
                <w:lang w:val="fr-FR"/>
              </w:rPr>
              <w:t>courante</w:t>
            </w:r>
          </w:p>
        </w:tc>
        <w:tc>
          <w:tcPr>
            <w:tcW w:w="0" w:type="auto"/>
            <w:tcBorders>
              <w:top w:val="nil"/>
            </w:tcBorders>
          </w:tcPr>
          <w:p w14:paraId="1127B0D3" w14:textId="77777777" w:rsidR="00C25A9A" w:rsidRPr="00406155" w:rsidRDefault="00C25A9A" w:rsidP="00C25A9A">
            <w:pPr>
              <w:pStyle w:val="TableParagraph"/>
              <w:spacing w:line="158" w:lineRule="exact"/>
              <w:ind w:right="68"/>
              <w:jc w:val="right"/>
              <w:rPr>
                <w:rFonts w:asciiTheme="majorHAnsi" w:hAnsiTheme="majorHAnsi" w:cstheme="majorHAnsi"/>
                <w:sz w:val="18"/>
                <w:szCs w:val="18"/>
              </w:rPr>
            </w:pPr>
            <w:r>
              <w:rPr>
                <w:rFonts w:asciiTheme="majorHAnsi" w:hAnsiTheme="majorHAnsi" w:cstheme="majorHAnsi"/>
                <w:spacing w:val="-2"/>
                <w:w w:val="105"/>
                <w:sz w:val="18"/>
                <w:szCs w:val="18"/>
              </w:rPr>
              <w:t>20 000</w:t>
            </w:r>
            <w:r w:rsidRPr="00406155">
              <w:rPr>
                <w:rFonts w:asciiTheme="majorHAnsi" w:hAnsiTheme="majorHAnsi" w:cstheme="majorHAnsi"/>
                <w:spacing w:val="-2"/>
                <w:w w:val="105"/>
                <w:sz w:val="18"/>
                <w:szCs w:val="18"/>
              </w:rPr>
              <w:t>,00</w:t>
            </w:r>
            <w:r w:rsidRPr="00406155">
              <w:rPr>
                <w:rFonts w:asciiTheme="majorHAnsi" w:hAnsiTheme="majorHAnsi" w:cstheme="majorHAnsi"/>
                <w:spacing w:val="-4"/>
                <w:w w:val="105"/>
                <w:sz w:val="18"/>
                <w:szCs w:val="18"/>
              </w:rPr>
              <w:t xml:space="preserve"> </w:t>
            </w:r>
            <w:r w:rsidRPr="00406155">
              <w:rPr>
                <w:rFonts w:asciiTheme="majorHAnsi" w:hAnsiTheme="majorHAnsi" w:cstheme="majorHAnsi"/>
                <w:spacing w:val="-10"/>
                <w:w w:val="105"/>
                <w:sz w:val="18"/>
                <w:szCs w:val="18"/>
              </w:rPr>
              <w:t>€</w:t>
            </w:r>
          </w:p>
        </w:tc>
      </w:tr>
      <w:tr w:rsidR="00C25A9A" w14:paraId="629F786B" w14:textId="77777777" w:rsidTr="00C25A9A">
        <w:trPr>
          <w:trHeight w:val="207"/>
        </w:trPr>
        <w:tc>
          <w:tcPr>
            <w:tcW w:w="3592" w:type="dxa"/>
            <w:gridSpan w:val="2"/>
            <w:shd w:val="clear" w:color="auto" w:fill="D5DCE4" w:themeFill="text2" w:themeFillTint="33"/>
          </w:tcPr>
          <w:p w14:paraId="25C6A2C3" w14:textId="77777777" w:rsidR="00C25A9A" w:rsidRPr="00C46838" w:rsidRDefault="00C25A9A" w:rsidP="00C25A9A">
            <w:pPr>
              <w:pStyle w:val="TableParagraph"/>
              <w:spacing w:before="14"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Total</w:t>
            </w:r>
            <w:r w:rsidRPr="00C46838">
              <w:rPr>
                <w:rFonts w:asciiTheme="majorHAnsi" w:hAnsiTheme="majorHAnsi" w:cstheme="majorHAnsi"/>
                <w:spacing w:val="-3"/>
                <w:w w:val="105"/>
                <w:sz w:val="18"/>
                <w:szCs w:val="18"/>
                <w:lang w:val="fr-FR"/>
              </w:rPr>
              <w:t xml:space="preserve"> </w:t>
            </w:r>
            <w:r w:rsidRPr="00C46838">
              <w:rPr>
                <w:rFonts w:asciiTheme="majorHAnsi" w:hAnsiTheme="majorHAnsi" w:cstheme="majorHAnsi"/>
                <w:w w:val="105"/>
                <w:sz w:val="18"/>
                <w:szCs w:val="18"/>
                <w:lang w:val="fr-FR"/>
              </w:rPr>
              <w:t>des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recettes</w:t>
            </w:r>
            <w:r w:rsidRPr="00C46838">
              <w:rPr>
                <w:rFonts w:asciiTheme="majorHAnsi" w:hAnsiTheme="majorHAnsi" w:cstheme="majorHAnsi"/>
                <w:spacing w:val="-7"/>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8"/>
                <w:w w:val="105"/>
                <w:sz w:val="18"/>
                <w:szCs w:val="18"/>
                <w:lang w:val="fr-FR"/>
              </w:rPr>
              <w:t xml:space="preserve"> </w:t>
            </w:r>
            <w:r w:rsidRPr="00C46838">
              <w:rPr>
                <w:rFonts w:asciiTheme="majorHAnsi" w:hAnsiTheme="majorHAnsi" w:cstheme="majorHAnsi"/>
                <w:w w:val="105"/>
                <w:sz w:val="18"/>
                <w:szCs w:val="18"/>
                <w:lang w:val="fr-FR"/>
              </w:rPr>
              <w:t>gestion</w:t>
            </w:r>
            <w:r w:rsidRPr="00C46838">
              <w:rPr>
                <w:rFonts w:asciiTheme="majorHAnsi" w:hAnsiTheme="majorHAnsi" w:cstheme="majorHAnsi"/>
                <w:spacing w:val="-4"/>
                <w:w w:val="105"/>
                <w:sz w:val="18"/>
                <w:szCs w:val="18"/>
                <w:lang w:val="fr-FR"/>
              </w:rPr>
              <w:t xml:space="preserve"> </w:t>
            </w:r>
            <w:r w:rsidRPr="00C46838">
              <w:rPr>
                <w:rFonts w:asciiTheme="majorHAnsi" w:hAnsiTheme="majorHAnsi" w:cstheme="majorHAnsi"/>
                <w:spacing w:val="-2"/>
                <w:w w:val="105"/>
                <w:sz w:val="18"/>
                <w:szCs w:val="18"/>
                <w:lang w:val="fr-FR"/>
              </w:rPr>
              <w:t>courante</w:t>
            </w:r>
          </w:p>
        </w:tc>
        <w:tc>
          <w:tcPr>
            <w:tcW w:w="0" w:type="auto"/>
            <w:shd w:val="clear" w:color="auto" w:fill="D5DCE4" w:themeFill="text2" w:themeFillTint="33"/>
          </w:tcPr>
          <w:p w14:paraId="505EDF0B" w14:textId="77777777" w:rsidR="00C25A9A" w:rsidRPr="00406155" w:rsidRDefault="00C25A9A" w:rsidP="00C25A9A">
            <w:pPr>
              <w:pStyle w:val="TableParagraph"/>
              <w:spacing w:before="14" w:line="158" w:lineRule="exact"/>
              <w:ind w:right="68"/>
              <w:jc w:val="right"/>
              <w:rPr>
                <w:rFonts w:asciiTheme="majorHAnsi" w:hAnsiTheme="majorHAnsi" w:cstheme="majorHAnsi"/>
                <w:sz w:val="18"/>
                <w:szCs w:val="18"/>
              </w:rPr>
            </w:pPr>
            <w:r>
              <w:rPr>
                <w:rFonts w:asciiTheme="majorHAnsi" w:hAnsiTheme="majorHAnsi" w:cstheme="majorHAnsi"/>
                <w:w w:val="105"/>
                <w:sz w:val="18"/>
                <w:szCs w:val="18"/>
              </w:rPr>
              <w:t>2 698 510,25</w:t>
            </w:r>
            <w:r w:rsidRPr="00406155">
              <w:rPr>
                <w:rFonts w:asciiTheme="majorHAnsi" w:hAnsiTheme="majorHAnsi" w:cstheme="majorHAnsi"/>
                <w:spacing w:val="-11"/>
                <w:w w:val="105"/>
                <w:sz w:val="18"/>
                <w:szCs w:val="18"/>
              </w:rPr>
              <w:t xml:space="preserve"> </w:t>
            </w:r>
            <w:r w:rsidRPr="00406155">
              <w:rPr>
                <w:rFonts w:asciiTheme="majorHAnsi" w:hAnsiTheme="majorHAnsi" w:cstheme="majorHAnsi"/>
                <w:spacing w:val="-10"/>
                <w:w w:val="105"/>
                <w:sz w:val="18"/>
                <w:szCs w:val="18"/>
              </w:rPr>
              <w:t>€</w:t>
            </w:r>
          </w:p>
        </w:tc>
      </w:tr>
      <w:tr w:rsidR="00C25A9A" w14:paraId="0E9D4932" w14:textId="77777777" w:rsidTr="00C25A9A">
        <w:trPr>
          <w:trHeight w:val="219"/>
        </w:trPr>
        <w:tc>
          <w:tcPr>
            <w:tcW w:w="636" w:type="dxa"/>
            <w:tcBorders>
              <w:bottom w:val="nil"/>
            </w:tcBorders>
          </w:tcPr>
          <w:p w14:paraId="1ADB8F65" w14:textId="77777777" w:rsidR="00C25A9A" w:rsidRPr="00406155" w:rsidRDefault="00C25A9A" w:rsidP="00C25A9A">
            <w:pPr>
              <w:pStyle w:val="TableParagraph"/>
              <w:spacing w:line="168"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76</w:t>
            </w:r>
          </w:p>
        </w:tc>
        <w:tc>
          <w:tcPr>
            <w:tcW w:w="0" w:type="auto"/>
            <w:tcBorders>
              <w:bottom w:val="nil"/>
            </w:tcBorders>
          </w:tcPr>
          <w:p w14:paraId="7418C618" w14:textId="77777777" w:rsidR="00C25A9A" w:rsidRPr="00406155" w:rsidRDefault="00C25A9A" w:rsidP="00C25A9A">
            <w:pPr>
              <w:pStyle w:val="TableParagraph"/>
              <w:spacing w:line="168" w:lineRule="exact"/>
              <w:ind w:left="27"/>
              <w:rPr>
                <w:rFonts w:asciiTheme="majorHAnsi" w:hAnsiTheme="majorHAnsi" w:cstheme="majorHAnsi"/>
                <w:sz w:val="18"/>
                <w:szCs w:val="18"/>
              </w:rPr>
            </w:pPr>
            <w:proofErr w:type="spellStart"/>
            <w:r w:rsidRPr="00406155">
              <w:rPr>
                <w:rFonts w:asciiTheme="majorHAnsi" w:hAnsiTheme="majorHAnsi" w:cstheme="majorHAnsi"/>
                <w:w w:val="105"/>
                <w:sz w:val="18"/>
                <w:szCs w:val="18"/>
              </w:rPr>
              <w:t>Produits</w:t>
            </w:r>
            <w:proofErr w:type="spellEnd"/>
            <w:r w:rsidRPr="00406155">
              <w:rPr>
                <w:rFonts w:asciiTheme="majorHAnsi" w:hAnsiTheme="majorHAnsi" w:cstheme="majorHAnsi"/>
                <w:spacing w:val="-6"/>
                <w:w w:val="105"/>
                <w:sz w:val="18"/>
                <w:szCs w:val="18"/>
              </w:rPr>
              <w:t xml:space="preserve"> </w:t>
            </w:r>
            <w:r w:rsidRPr="00406155">
              <w:rPr>
                <w:rFonts w:asciiTheme="majorHAnsi" w:hAnsiTheme="majorHAnsi" w:cstheme="majorHAnsi"/>
                <w:spacing w:val="-2"/>
                <w:w w:val="105"/>
                <w:sz w:val="18"/>
                <w:szCs w:val="18"/>
              </w:rPr>
              <w:t>financiers</w:t>
            </w:r>
          </w:p>
        </w:tc>
        <w:tc>
          <w:tcPr>
            <w:tcW w:w="0" w:type="auto"/>
            <w:tcBorders>
              <w:bottom w:val="nil"/>
            </w:tcBorders>
          </w:tcPr>
          <w:p w14:paraId="75746D98" w14:textId="77777777" w:rsidR="00C25A9A" w:rsidRPr="00406155" w:rsidRDefault="00C25A9A" w:rsidP="00C25A9A">
            <w:pPr>
              <w:pStyle w:val="TableParagraph"/>
              <w:spacing w:line="168" w:lineRule="exact"/>
              <w:ind w:right="67"/>
              <w:jc w:val="right"/>
              <w:rPr>
                <w:rFonts w:asciiTheme="majorHAnsi" w:hAnsiTheme="majorHAnsi" w:cstheme="majorHAnsi"/>
                <w:sz w:val="18"/>
                <w:szCs w:val="18"/>
              </w:rPr>
            </w:pPr>
            <w:r>
              <w:rPr>
                <w:rFonts w:asciiTheme="majorHAnsi" w:hAnsiTheme="majorHAnsi" w:cstheme="majorHAnsi"/>
                <w:spacing w:val="-2"/>
                <w:w w:val="105"/>
                <w:sz w:val="18"/>
                <w:szCs w:val="18"/>
              </w:rPr>
              <w:t>45</w:t>
            </w:r>
            <w:r w:rsidRPr="00406155">
              <w:rPr>
                <w:rFonts w:asciiTheme="majorHAnsi" w:hAnsiTheme="majorHAnsi" w:cstheme="majorHAnsi"/>
                <w:spacing w:val="-2"/>
                <w:w w:val="105"/>
                <w:sz w:val="18"/>
                <w:szCs w:val="18"/>
              </w:rPr>
              <w:t>,00</w:t>
            </w:r>
            <w:r w:rsidRPr="00406155">
              <w:rPr>
                <w:rFonts w:asciiTheme="majorHAnsi" w:hAnsiTheme="majorHAnsi" w:cstheme="majorHAnsi"/>
                <w:spacing w:val="-3"/>
                <w:w w:val="105"/>
                <w:sz w:val="18"/>
                <w:szCs w:val="18"/>
              </w:rPr>
              <w:t xml:space="preserve"> </w:t>
            </w:r>
            <w:r w:rsidRPr="00406155">
              <w:rPr>
                <w:rFonts w:asciiTheme="majorHAnsi" w:hAnsiTheme="majorHAnsi" w:cstheme="majorHAnsi"/>
                <w:spacing w:val="-10"/>
                <w:w w:val="105"/>
                <w:sz w:val="18"/>
                <w:szCs w:val="18"/>
              </w:rPr>
              <w:t>€</w:t>
            </w:r>
          </w:p>
        </w:tc>
      </w:tr>
      <w:tr w:rsidR="00C25A9A" w14:paraId="40A2FEB0" w14:textId="77777777" w:rsidTr="00C25A9A">
        <w:trPr>
          <w:trHeight w:val="211"/>
        </w:trPr>
        <w:tc>
          <w:tcPr>
            <w:tcW w:w="636" w:type="dxa"/>
            <w:tcBorders>
              <w:top w:val="nil"/>
              <w:bottom w:val="nil"/>
            </w:tcBorders>
          </w:tcPr>
          <w:p w14:paraId="430DC913" w14:textId="77777777" w:rsidR="00C25A9A" w:rsidRPr="00406155" w:rsidRDefault="00C25A9A" w:rsidP="00C25A9A">
            <w:pPr>
              <w:pStyle w:val="TableParagraph"/>
              <w:spacing w:line="160" w:lineRule="exact"/>
              <w:ind w:right="19"/>
              <w:rPr>
                <w:rFonts w:asciiTheme="majorHAnsi" w:hAnsiTheme="majorHAnsi" w:cstheme="majorHAnsi"/>
                <w:sz w:val="18"/>
                <w:szCs w:val="18"/>
              </w:rPr>
            </w:pPr>
            <w:r w:rsidRPr="00406155">
              <w:rPr>
                <w:rFonts w:asciiTheme="majorHAnsi" w:hAnsiTheme="majorHAnsi" w:cstheme="majorHAnsi"/>
                <w:spacing w:val="-5"/>
                <w:w w:val="105"/>
                <w:sz w:val="18"/>
                <w:szCs w:val="18"/>
              </w:rPr>
              <w:t>77</w:t>
            </w:r>
          </w:p>
        </w:tc>
        <w:tc>
          <w:tcPr>
            <w:tcW w:w="0" w:type="auto"/>
            <w:tcBorders>
              <w:top w:val="nil"/>
              <w:bottom w:val="nil"/>
            </w:tcBorders>
          </w:tcPr>
          <w:p w14:paraId="02E7A371" w14:textId="77777777" w:rsidR="00C25A9A" w:rsidRPr="00406155" w:rsidRDefault="00C25A9A" w:rsidP="00C25A9A">
            <w:pPr>
              <w:pStyle w:val="TableParagraph"/>
              <w:spacing w:line="160" w:lineRule="exact"/>
              <w:ind w:left="27"/>
              <w:rPr>
                <w:rFonts w:asciiTheme="majorHAnsi" w:hAnsiTheme="majorHAnsi" w:cstheme="majorHAnsi"/>
                <w:sz w:val="18"/>
                <w:szCs w:val="18"/>
              </w:rPr>
            </w:pPr>
            <w:proofErr w:type="spellStart"/>
            <w:r w:rsidRPr="00406155">
              <w:rPr>
                <w:rFonts w:asciiTheme="majorHAnsi" w:hAnsiTheme="majorHAnsi" w:cstheme="majorHAnsi"/>
                <w:w w:val="105"/>
                <w:sz w:val="18"/>
                <w:szCs w:val="18"/>
              </w:rPr>
              <w:t>Produits</w:t>
            </w:r>
            <w:proofErr w:type="spellEnd"/>
            <w:r w:rsidRPr="00406155">
              <w:rPr>
                <w:rFonts w:asciiTheme="majorHAnsi" w:hAnsiTheme="majorHAnsi" w:cstheme="majorHAnsi"/>
                <w:spacing w:val="-6"/>
                <w:w w:val="105"/>
                <w:sz w:val="18"/>
                <w:szCs w:val="18"/>
              </w:rPr>
              <w:t xml:space="preserve"> </w:t>
            </w:r>
            <w:proofErr w:type="spellStart"/>
            <w:r>
              <w:rPr>
                <w:rFonts w:asciiTheme="majorHAnsi" w:hAnsiTheme="majorHAnsi" w:cstheme="majorHAnsi"/>
                <w:spacing w:val="-2"/>
                <w:w w:val="105"/>
                <w:sz w:val="18"/>
                <w:szCs w:val="18"/>
              </w:rPr>
              <w:t>spécifiques</w:t>
            </w:r>
            <w:proofErr w:type="spellEnd"/>
          </w:p>
        </w:tc>
        <w:tc>
          <w:tcPr>
            <w:tcW w:w="0" w:type="auto"/>
            <w:tcBorders>
              <w:top w:val="nil"/>
              <w:bottom w:val="nil"/>
            </w:tcBorders>
          </w:tcPr>
          <w:p w14:paraId="0B75C8BF" w14:textId="77777777" w:rsidR="00C25A9A" w:rsidRPr="00406155" w:rsidRDefault="00C25A9A" w:rsidP="00C25A9A">
            <w:pPr>
              <w:pStyle w:val="TableParagraph"/>
              <w:spacing w:line="160" w:lineRule="exact"/>
              <w:ind w:right="68"/>
              <w:jc w:val="right"/>
              <w:rPr>
                <w:rFonts w:asciiTheme="majorHAnsi" w:hAnsiTheme="majorHAnsi" w:cstheme="majorHAnsi"/>
                <w:sz w:val="18"/>
                <w:szCs w:val="18"/>
              </w:rPr>
            </w:pPr>
            <w:r>
              <w:rPr>
                <w:rFonts w:asciiTheme="majorHAnsi" w:hAnsiTheme="majorHAnsi" w:cstheme="majorHAnsi"/>
                <w:w w:val="105"/>
                <w:sz w:val="18"/>
                <w:szCs w:val="18"/>
              </w:rPr>
              <w:t>2 513</w:t>
            </w:r>
            <w:r w:rsidRPr="00406155">
              <w:rPr>
                <w:rFonts w:asciiTheme="majorHAnsi" w:hAnsiTheme="majorHAnsi" w:cstheme="majorHAnsi"/>
                <w:w w:val="105"/>
                <w:sz w:val="18"/>
                <w:szCs w:val="18"/>
              </w:rPr>
              <w:t>,00</w:t>
            </w:r>
            <w:r w:rsidRPr="00406155">
              <w:rPr>
                <w:rFonts w:asciiTheme="majorHAnsi" w:hAnsiTheme="majorHAnsi" w:cstheme="majorHAnsi"/>
                <w:spacing w:val="-9"/>
                <w:w w:val="105"/>
                <w:sz w:val="18"/>
                <w:szCs w:val="18"/>
              </w:rPr>
              <w:t xml:space="preserve"> </w:t>
            </w:r>
            <w:r w:rsidRPr="00406155">
              <w:rPr>
                <w:rFonts w:asciiTheme="majorHAnsi" w:hAnsiTheme="majorHAnsi" w:cstheme="majorHAnsi"/>
                <w:spacing w:val="-10"/>
                <w:w w:val="105"/>
                <w:sz w:val="18"/>
                <w:szCs w:val="18"/>
              </w:rPr>
              <w:t>€</w:t>
            </w:r>
          </w:p>
        </w:tc>
      </w:tr>
      <w:tr w:rsidR="00C25A9A" w14:paraId="473D2C75" w14:textId="77777777" w:rsidTr="00C25A9A">
        <w:trPr>
          <w:trHeight w:val="226"/>
        </w:trPr>
        <w:tc>
          <w:tcPr>
            <w:tcW w:w="636" w:type="dxa"/>
            <w:tcBorders>
              <w:top w:val="nil"/>
              <w:bottom w:val="nil"/>
            </w:tcBorders>
            <w:shd w:val="clear" w:color="auto" w:fill="FFFFFF" w:themeFill="background1"/>
          </w:tcPr>
          <w:p w14:paraId="4811725B" w14:textId="77777777" w:rsidR="00C25A9A" w:rsidRPr="00406155" w:rsidRDefault="00C25A9A" w:rsidP="00C25A9A">
            <w:pPr>
              <w:pStyle w:val="TableParagraph"/>
              <w:spacing w:before="22" w:line="166" w:lineRule="exact"/>
              <w:ind w:right="19"/>
              <w:rPr>
                <w:rFonts w:asciiTheme="majorHAnsi" w:hAnsiTheme="majorHAnsi" w:cstheme="majorHAnsi"/>
                <w:sz w:val="18"/>
                <w:szCs w:val="18"/>
              </w:rPr>
            </w:pPr>
            <w:r>
              <w:rPr>
                <w:rFonts w:asciiTheme="majorHAnsi" w:hAnsiTheme="majorHAnsi" w:cstheme="majorHAnsi"/>
                <w:sz w:val="18"/>
                <w:szCs w:val="18"/>
              </w:rPr>
              <w:t>78</w:t>
            </w:r>
          </w:p>
        </w:tc>
        <w:tc>
          <w:tcPr>
            <w:tcW w:w="0" w:type="auto"/>
            <w:tcBorders>
              <w:top w:val="nil"/>
              <w:bottom w:val="nil"/>
            </w:tcBorders>
            <w:shd w:val="clear" w:color="auto" w:fill="FFFFFF" w:themeFill="background1"/>
          </w:tcPr>
          <w:p w14:paraId="605CE21A" w14:textId="77777777" w:rsidR="00C25A9A" w:rsidRPr="00406155" w:rsidRDefault="00C25A9A" w:rsidP="00C25A9A">
            <w:pPr>
              <w:pStyle w:val="TableParagraph"/>
              <w:spacing w:before="22" w:line="166" w:lineRule="exact"/>
              <w:ind w:left="27"/>
              <w:rPr>
                <w:rFonts w:asciiTheme="majorHAnsi" w:hAnsiTheme="majorHAnsi" w:cstheme="majorHAnsi"/>
                <w:sz w:val="18"/>
                <w:szCs w:val="18"/>
              </w:rPr>
            </w:pPr>
            <w:r>
              <w:rPr>
                <w:rFonts w:asciiTheme="majorHAnsi" w:hAnsiTheme="majorHAnsi" w:cstheme="majorHAnsi"/>
                <w:sz w:val="18"/>
                <w:szCs w:val="18"/>
              </w:rPr>
              <w:t xml:space="preserve">Reprises sur </w:t>
            </w:r>
            <w:proofErr w:type="spellStart"/>
            <w:r>
              <w:rPr>
                <w:rFonts w:asciiTheme="majorHAnsi" w:hAnsiTheme="majorHAnsi" w:cstheme="majorHAnsi"/>
                <w:sz w:val="18"/>
                <w:szCs w:val="18"/>
              </w:rPr>
              <w:t>amortissements</w:t>
            </w:r>
            <w:proofErr w:type="spellEnd"/>
          </w:p>
        </w:tc>
        <w:tc>
          <w:tcPr>
            <w:tcW w:w="0" w:type="auto"/>
            <w:tcBorders>
              <w:top w:val="nil"/>
              <w:bottom w:val="nil"/>
            </w:tcBorders>
            <w:shd w:val="clear" w:color="auto" w:fill="FFFFFF" w:themeFill="background1"/>
          </w:tcPr>
          <w:p w14:paraId="665ADF80" w14:textId="77777777" w:rsidR="00C25A9A" w:rsidRPr="00406155" w:rsidRDefault="00C25A9A" w:rsidP="00C25A9A">
            <w:pPr>
              <w:pStyle w:val="TableParagraph"/>
              <w:tabs>
                <w:tab w:val="left" w:pos="268"/>
              </w:tabs>
              <w:spacing w:before="22" w:line="166" w:lineRule="exact"/>
              <w:ind w:right="67"/>
              <w:jc w:val="right"/>
              <w:rPr>
                <w:rFonts w:asciiTheme="majorHAnsi" w:hAnsiTheme="majorHAnsi" w:cstheme="majorHAnsi"/>
                <w:sz w:val="18"/>
                <w:szCs w:val="18"/>
              </w:rPr>
            </w:pPr>
          </w:p>
        </w:tc>
      </w:tr>
      <w:tr w:rsidR="00C25A9A" w14:paraId="08CE6AD3" w14:textId="77777777" w:rsidTr="00C25A9A">
        <w:trPr>
          <w:trHeight w:val="80"/>
        </w:trPr>
        <w:tc>
          <w:tcPr>
            <w:tcW w:w="636" w:type="dxa"/>
            <w:tcBorders>
              <w:top w:val="nil"/>
            </w:tcBorders>
          </w:tcPr>
          <w:p w14:paraId="10DF611E" w14:textId="77777777" w:rsidR="00C25A9A" w:rsidRPr="00406155" w:rsidRDefault="00C25A9A" w:rsidP="00C25A9A">
            <w:pPr>
              <w:pStyle w:val="TableParagraph"/>
              <w:spacing w:before="0"/>
              <w:rPr>
                <w:rFonts w:asciiTheme="majorHAnsi" w:hAnsiTheme="majorHAnsi" w:cstheme="majorHAnsi"/>
                <w:sz w:val="18"/>
                <w:szCs w:val="18"/>
              </w:rPr>
            </w:pPr>
          </w:p>
        </w:tc>
        <w:tc>
          <w:tcPr>
            <w:tcW w:w="0" w:type="auto"/>
            <w:tcBorders>
              <w:top w:val="nil"/>
            </w:tcBorders>
          </w:tcPr>
          <w:p w14:paraId="649D82DB" w14:textId="77777777" w:rsidR="00C25A9A" w:rsidRPr="00406155" w:rsidRDefault="00C25A9A" w:rsidP="00C25A9A">
            <w:pPr>
              <w:pStyle w:val="TableParagraph"/>
              <w:spacing w:before="0"/>
              <w:rPr>
                <w:rFonts w:asciiTheme="majorHAnsi" w:hAnsiTheme="majorHAnsi" w:cstheme="majorHAnsi"/>
                <w:sz w:val="18"/>
                <w:szCs w:val="18"/>
              </w:rPr>
            </w:pPr>
          </w:p>
        </w:tc>
        <w:tc>
          <w:tcPr>
            <w:tcW w:w="0" w:type="auto"/>
            <w:tcBorders>
              <w:top w:val="nil"/>
            </w:tcBorders>
          </w:tcPr>
          <w:p w14:paraId="09B1E5ED" w14:textId="77777777" w:rsidR="00C25A9A" w:rsidRPr="00406155" w:rsidRDefault="00C25A9A" w:rsidP="00C25A9A">
            <w:pPr>
              <w:pStyle w:val="TableParagraph"/>
              <w:spacing w:before="0"/>
              <w:rPr>
                <w:rFonts w:asciiTheme="majorHAnsi" w:hAnsiTheme="majorHAnsi" w:cstheme="majorHAnsi"/>
                <w:sz w:val="18"/>
                <w:szCs w:val="18"/>
              </w:rPr>
            </w:pPr>
          </w:p>
        </w:tc>
      </w:tr>
      <w:tr w:rsidR="00C25A9A" w14:paraId="3C0284A1" w14:textId="77777777" w:rsidTr="00C25A9A">
        <w:trPr>
          <w:trHeight w:val="207"/>
        </w:trPr>
        <w:tc>
          <w:tcPr>
            <w:tcW w:w="3592" w:type="dxa"/>
            <w:gridSpan w:val="2"/>
            <w:shd w:val="clear" w:color="auto" w:fill="D5DCE4" w:themeFill="text2" w:themeFillTint="33"/>
          </w:tcPr>
          <w:p w14:paraId="71E4DD31" w14:textId="77777777" w:rsidR="00C25A9A" w:rsidRPr="00C46838" w:rsidRDefault="00C25A9A" w:rsidP="00C25A9A">
            <w:pPr>
              <w:pStyle w:val="TableParagraph"/>
              <w:spacing w:before="14"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Total</w:t>
            </w:r>
            <w:r w:rsidRPr="00C46838">
              <w:rPr>
                <w:rFonts w:asciiTheme="majorHAnsi" w:hAnsiTheme="majorHAnsi" w:cstheme="majorHAnsi"/>
                <w:spacing w:val="-2"/>
                <w:w w:val="105"/>
                <w:sz w:val="18"/>
                <w:szCs w:val="18"/>
                <w:lang w:val="fr-FR"/>
              </w:rPr>
              <w:t xml:space="preserve"> </w:t>
            </w:r>
            <w:r w:rsidRPr="00C46838">
              <w:rPr>
                <w:rFonts w:asciiTheme="majorHAnsi" w:hAnsiTheme="majorHAnsi" w:cstheme="majorHAnsi"/>
                <w:w w:val="105"/>
                <w:sz w:val="18"/>
                <w:szCs w:val="18"/>
                <w:lang w:val="fr-FR"/>
              </w:rPr>
              <w:t>des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recettes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réelles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8"/>
                <w:w w:val="105"/>
                <w:sz w:val="18"/>
                <w:szCs w:val="18"/>
                <w:lang w:val="fr-FR"/>
              </w:rPr>
              <w:t xml:space="preserve"> </w:t>
            </w:r>
            <w:r w:rsidRPr="00C46838">
              <w:rPr>
                <w:rFonts w:asciiTheme="majorHAnsi" w:hAnsiTheme="majorHAnsi" w:cstheme="majorHAnsi"/>
                <w:spacing w:val="-2"/>
                <w:w w:val="105"/>
                <w:sz w:val="18"/>
                <w:szCs w:val="18"/>
                <w:lang w:val="fr-FR"/>
              </w:rPr>
              <w:t>fonctionnement</w:t>
            </w:r>
          </w:p>
        </w:tc>
        <w:tc>
          <w:tcPr>
            <w:tcW w:w="0" w:type="auto"/>
            <w:shd w:val="clear" w:color="auto" w:fill="D5DCE4" w:themeFill="text2" w:themeFillTint="33"/>
          </w:tcPr>
          <w:p w14:paraId="74069802" w14:textId="77777777" w:rsidR="00C25A9A" w:rsidRPr="00406155" w:rsidRDefault="00C25A9A" w:rsidP="00C25A9A">
            <w:pPr>
              <w:pStyle w:val="TableParagraph"/>
              <w:spacing w:before="14" w:line="158" w:lineRule="exact"/>
              <w:ind w:right="68"/>
              <w:jc w:val="right"/>
              <w:rPr>
                <w:rFonts w:asciiTheme="majorHAnsi" w:hAnsiTheme="majorHAnsi" w:cstheme="majorHAnsi"/>
                <w:sz w:val="18"/>
                <w:szCs w:val="18"/>
              </w:rPr>
            </w:pPr>
            <w:r>
              <w:rPr>
                <w:rFonts w:asciiTheme="majorHAnsi" w:hAnsiTheme="majorHAnsi" w:cstheme="majorHAnsi"/>
                <w:spacing w:val="-10"/>
                <w:w w:val="105"/>
                <w:sz w:val="18"/>
                <w:szCs w:val="18"/>
              </w:rPr>
              <w:t xml:space="preserve">2 701 068,25 </w:t>
            </w:r>
            <w:r w:rsidRPr="00406155">
              <w:rPr>
                <w:rFonts w:asciiTheme="majorHAnsi" w:hAnsiTheme="majorHAnsi" w:cstheme="majorHAnsi"/>
                <w:spacing w:val="-10"/>
                <w:w w:val="105"/>
                <w:sz w:val="18"/>
                <w:szCs w:val="18"/>
              </w:rPr>
              <w:t>€</w:t>
            </w:r>
          </w:p>
        </w:tc>
      </w:tr>
      <w:tr w:rsidR="00C25A9A" w14:paraId="6F6789BA" w14:textId="77777777" w:rsidTr="00C25A9A">
        <w:trPr>
          <w:trHeight w:val="295"/>
        </w:trPr>
        <w:tc>
          <w:tcPr>
            <w:tcW w:w="636" w:type="dxa"/>
            <w:tcBorders>
              <w:bottom w:val="nil"/>
            </w:tcBorders>
          </w:tcPr>
          <w:p w14:paraId="47A6F0BA" w14:textId="77777777" w:rsidR="00C25A9A" w:rsidRPr="00856BA2" w:rsidRDefault="00C25A9A" w:rsidP="00C25A9A">
            <w:pPr>
              <w:pStyle w:val="TableParagraph"/>
              <w:spacing w:before="0" w:line="168" w:lineRule="exact"/>
              <w:ind w:right="19"/>
              <w:rPr>
                <w:rFonts w:asciiTheme="majorHAnsi" w:hAnsiTheme="majorHAnsi" w:cstheme="majorHAnsi"/>
                <w:sz w:val="18"/>
                <w:szCs w:val="18"/>
              </w:rPr>
            </w:pPr>
            <w:r w:rsidRPr="00856BA2">
              <w:rPr>
                <w:rFonts w:asciiTheme="majorHAnsi" w:hAnsiTheme="majorHAnsi" w:cstheme="majorHAnsi"/>
                <w:spacing w:val="-5"/>
                <w:w w:val="105"/>
                <w:sz w:val="18"/>
                <w:szCs w:val="18"/>
              </w:rPr>
              <w:t>042</w:t>
            </w:r>
          </w:p>
        </w:tc>
        <w:tc>
          <w:tcPr>
            <w:tcW w:w="0" w:type="auto"/>
            <w:tcBorders>
              <w:bottom w:val="nil"/>
            </w:tcBorders>
          </w:tcPr>
          <w:p w14:paraId="6A6DDA0C" w14:textId="77777777" w:rsidR="00C25A9A" w:rsidRPr="00856BA2" w:rsidRDefault="00C25A9A" w:rsidP="00C25A9A">
            <w:pPr>
              <w:pStyle w:val="TableParagraph"/>
              <w:spacing w:before="0" w:line="168" w:lineRule="exact"/>
              <w:ind w:left="27"/>
              <w:rPr>
                <w:rFonts w:asciiTheme="majorHAnsi" w:hAnsiTheme="majorHAnsi" w:cstheme="majorHAnsi"/>
                <w:sz w:val="18"/>
                <w:szCs w:val="18"/>
              </w:rPr>
            </w:pPr>
            <w:r w:rsidRPr="00856BA2">
              <w:rPr>
                <w:rFonts w:asciiTheme="majorHAnsi" w:hAnsiTheme="majorHAnsi" w:cstheme="majorHAnsi"/>
                <w:w w:val="105"/>
                <w:sz w:val="18"/>
                <w:szCs w:val="18"/>
              </w:rPr>
              <w:t>Operations</w:t>
            </w:r>
            <w:r w:rsidRPr="00856BA2">
              <w:rPr>
                <w:rFonts w:asciiTheme="majorHAnsi" w:hAnsiTheme="majorHAnsi" w:cstheme="majorHAnsi"/>
                <w:spacing w:val="-6"/>
                <w:w w:val="105"/>
                <w:sz w:val="18"/>
                <w:szCs w:val="18"/>
              </w:rPr>
              <w:t xml:space="preserve"> </w:t>
            </w:r>
            <w:proofErr w:type="spellStart"/>
            <w:r w:rsidRPr="00856BA2">
              <w:rPr>
                <w:rFonts w:asciiTheme="majorHAnsi" w:hAnsiTheme="majorHAnsi" w:cstheme="majorHAnsi"/>
                <w:w w:val="105"/>
                <w:sz w:val="18"/>
                <w:szCs w:val="18"/>
              </w:rPr>
              <w:t>d'ordre</w:t>
            </w:r>
            <w:proofErr w:type="spellEnd"/>
            <w:r w:rsidRPr="00856BA2">
              <w:rPr>
                <w:rFonts w:asciiTheme="majorHAnsi" w:hAnsiTheme="majorHAnsi" w:cstheme="majorHAnsi"/>
                <w:spacing w:val="-6"/>
                <w:w w:val="105"/>
                <w:sz w:val="18"/>
                <w:szCs w:val="18"/>
              </w:rPr>
              <w:t xml:space="preserve"> </w:t>
            </w:r>
            <w:r w:rsidRPr="00856BA2">
              <w:rPr>
                <w:rFonts w:asciiTheme="majorHAnsi" w:hAnsiTheme="majorHAnsi" w:cstheme="majorHAnsi"/>
                <w:w w:val="105"/>
                <w:sz w:val="18"/>
                <w:szCs w:val="18"/>
              </w:rPr>
              <w:t>entre</w:t>
            </w:r>
            <w:r w:rsidRPr="00856BA2">
              <w:rPr>
                <w:rFonts w:asciiTheme="majorHAnsi" w:hAnsiTheme="majorHAnsi" w:cstheme="majorHAnsi"/>
                <w:spacing w:val="-7"/>
                <w:w w:val="105"/>
                <w:sz w:val="18"/>
                <w:szCs w:val="18"/>
              </w:rPr>
              <w:t xml:space="preserve"> </w:t>
            </w:r>
            <w:r w:rsidRPr="00856BA2">
              <w:rPr>
                <w:rFonts w:asciiTheme="majorHAnsi" w:hAnsiTheme="majorHAnsi" w:cstheme="majorHAnsi"/>
                <w:spacing w:val="-2"/>
                <w:w w:val="105"/>
                <w:sz w:val="18"/>
                <w:szCs w:val="18"/>
              </w:rPr>
              <w:t>section</w:t>
            </w:r>
            <w:r>
              <w:rPr>
                <w:rFonts w:asciiTheme="majorHAnsi" w:hAnsiTheme="majorHAnsi" w:cstheme="majorHAnsi"/>
                <w:spacing w:val="-2"/>
                <w:w w:val="105"/>
                <w:sz w:val="18"/>
                <w:szCs w:val="18"/>
              </w:rPr>
              <w:t>s</w:t>
            </w:r>
          </w:p>
        </w:tc>
        <w:tc>
          <w:tcPr>
            <w:tcW w:w="0" w:type="auto"/>
            <w:tcBorders>
              <w:bottom w:val="nil"/>
            </w:tcBorders>
          </w:tcPr>
          <w:p w14:paraId="1352ED55" w14:textId="77777777" w:rsidR="00C25A9A" w:rsidRPr="00406155" w:rsidRDefault="00C25A9A" w:rsidP="00C25A9A">
            <w:pPr>
              <w:pStyle w:val="TableParagraph"/>
              <w:spacing w:before="0" w:line="168" w:lineRule="exact"/>
              <w:ind w:right="68"/>
              <w:jc w:val="right"/>
              <w:rPr>
                <w:rFonts w:asciiTheme="majorHAnsi" w:hAnsiTheme="majorHAnsi" w:cstheme="majorHAnsi"/>
                <w:sz w:val="18"/>
                <w:szCs w:val="18"/>
              </w:rPr>
            </w:pPr>
          </w:p>
        </w:tc>
      </w:tr>
      <w:tr w:rsidR="00C25A9A" w14:paraId="2C6C8D99" w14:textId="77777777" w:rsidTr="00C25A9A">
        <w:trPr>
          <w:trHeight w:val="208"/>
        </w:trPr>
        <w:tc>
          <w:tcPr>
            <w:tcW w:w="636" w:type="dxa"/>
            <w:tcBorders>
              <w:top w:val="nil"/>
            </w:tcBorders>
          </w:tcPr>
          <w:p w14:paraId="721B9915" w14:textId="77777777" w:rsidR="00C25A9A" w:rsidRPr="00856BA2" w:rsidRDefault="00C25A9A" w:rsidP="00C25A9A">
            <w:pPr>
              <w:pStyle w:val="TableParagraph"/>
              <w:spacing w:line="158" w:lineRule="exact"/>
              <w:ind w:right="19"/>
              <w:rPr>
                <w:rFonts w:asciiTheme="majorHAnsi" w:hAnsiTheme="majorHAnsi" w:cstheme="majorHAnsi"/>
                <w:sz w:val="18"/>
                <w:szCs w:val="18"/>
              </w:rPr>
            </w:pPr>
            <w:r w:rsidRPr="00856BA2">
              <w:rPr>
                <w:rFonts w:asciiTheme="majorHAnsi" w:hAnsiTheme="majorHAnsi" w:cstheme="majorHAnsi"/>
                <w:spacing w:val="-5"/>
                <w:w w:val="105"/>
                <w:sz w:val="18"/>
                <w:szCs w:val="18"/>
              </w:rPr>
              <w:t>043</w:t>
            </w:r>
          </w:p>
        </w:tc>
        <w:tc>
          <w:tcPr>
            <w:tcW w:w="0" w:type="auto"/>
            <w:tcBorders>
              <w:top w:val="nil"/>
            </w:tcBorders>
          </w:tcPr>
          <w:p w14:paraId="27CCA5DA" w14:textId="77777777" w:rsidR="00C25A9A" w:rsidRPr="00C46838" w:rsidRDefault="00C25A9A" w:rsidP="00C25A9A">
            <w:pPr>
              <w:pStyle w:val="TableParagraph"/>
              <w:spacing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Opérations</w:t>
            </w:r>
            <w:r w:rsidRPr="00C46838">
              <w:rPr>
                <w:rFonts w:asciiTheme="majorHAnsi" w:hAnsiTheme="majorHAnsi" w:cstheme="majorHAnsi"/>
                <w:spacing w:val="-7"/>
                <w:w w:val="105"/>
                <w:sz w:val="18"/>
                <w:szCs w:val="18"/>
                <w:lang w:val="fr-FR"/>
              </w:rPr>
              <w:t xml:space="preserve"> </w:t>
            </w:r>
            <w:r w:rsidRPr="00C46838">
              <w:rPr>
                <w:rFonts w:asciiTheme="majorHAnsi" w:hAnsiTheme="majorHAnsi" w:cstheme="majorHAnsi"/>
                <w:w w:val="105"/>
                <w:sz w:val="18"/>
                <w:szCs w:val="18"/>
                <w:lang w:val="fr-FR"/>
              </w:rPr>
              <w:t>ordre</w:t>
            </w:r>
            <w:r w:rsidRPr="00C46838">
              <w:rPr>
                <w:rFonts w:asciiTheme="majorHAnsi" w:hAnsiTheme="majorHAnsi" w:cstheme="majorHAnsi"/>
                <w:spacing w:val="-8"/>
                <w:w w:val="105"/>
                <w:sz w:val="18"/>
                <w:szCs w:val="18"/>
                <w:lang w:val="fr-FR"/>
              </w:rPr>
              <w:t xml:space="preserve"> </w:t>
            </w:r>
            <w:proofErr w:type="spellStart"/>
            <w:r w:rsidRPr="00C46838">
              <w:rPr>
                <w:rFonts w:asciiTheme="majorHAnsi" w:hAnsiTheme="majorHAnsi" w:cstheme="majorHAnsi"/>
                <w:w w:val="105"/>
                <w:sz w:val="18"/>
                <w:szCs w:val="18"/>
                <w:lang w:val="fr-FR"/>
              </w:rPr>
              <w:t>interieur</w:t>
            </w:r>
            <w:proofErr w:type="spellEnd"/>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8"/>
                <w:w w:val="105"/>
                <w:sz w:val="18"/>
                <w:szCs w:val="18"/>
                <w:lang w:val="fr-FR"/>
              </w:rPr>
              <w:t xml:space="preserve"> </w:t>
            </w:r>
            <w:r w:rsidRPr="00C46838">
              <w:rPr>
                <w:rFonts w:asciiTheme="majorHAnsi" w:hAnsiTheme="majorHAnsi" w:cstheme="majorHAnsi"/>
                <w:spacing w:val="-2"/>
                <w:w w:val="105"/>
                <w:sz w:val="18"/>
                <w:szCs w:val="18"/>
                <w:lang w:val="fr-FR"/>
              </w:rPr>
              <w:t>section</w:t>
            </w:r>
          </w:p>
        </w:tc>
        <w:tc>
          <w:tcPr>
            <w:tcW w:w="0" w:type="auto"/>
            <w:tcBorders>
              <w:top w:val="nil"/>
            </w:tcBorders>
          </w:tcPr>
          <w:p w14:paraId="71037356" w14:textId="77777777" w:rsidR="00C25A9A" w:rsidRPr="00C46838" w:rsidRDefault="00C25A9A" w:rsidP="00C25A9A">
            <w:pPr>
              <w:pStyle w:val="TableParagraph"/>
              <w:spacing w:before="0"/>
              <w:rPr>
                <w:rFonts w:asciiTheme="majorHAnsi" w:hAnsiTheme="majorHAnsi" w:cstheme="majorHAnsi"/>
                <w:sz w:val="18"/>
                <w:szCs w:val="18"/>
                <w:lang w:val="fr-FR"/>
              </w:rPr>
            </w:pPr>
          </w:p>
        </w:tc>
      </w:tr>
      <w:tr w:rsidR="00C25A9A" w14:paraId="5433D58B" w14:textId="77777777" w:rsidTr="00C25A9A">
        <w:trPr>
          <w:trHeight w:val="208"/>
        </w:trPr>
        <w:tc>
          <w:tcPr>
            <w:tcW w:w="3592" w:type="dxa"/>
            <w:gridSpan w:val="2"/>
            <w:shd w:val="clear" w:color="auto" w:fill="D5DCE4" w:themeFill="text2" w:themeFillTint="33"/>
          </w:tcPr>
          <w:p w14:paraId="5B80FB06" w14:textId="77777777" w:rsidR="00C25A9A" w:rsidRPr="00C46838" w:rsidRDefault="00C25A9A" w:rsidP="00C25A9A">
            <w:pPr>
              <w:pStyle w:val="TableParagraph"/>
              <w:spacing w:line="158" w:lineRule="exact"/>
              <w:ind w:left="27"/>
              <w:rPr>
                <w:rFonts w:asciiTheme="majorHAnsi" w:hAnsiTheme="majorHAnsi" w:cstheme="majorHAnsi"/>
                <w:sz w:val="18"/>
                <w:szCs w:val="18"/>
                <w:lang w:val="fr-FR"/>
              </w:rPr>
            </w:pPr>
            <w:r w:rsidRPr="00C46838">
              <w:rPr>
                <w:rFonts w:asciiTheme="majorHAnsi" w:hAnsiTheme="majorHAnsi" w:cstheme="majorHAnsi"/>
                <w:w w:val="105"/>
                <w:sz w:val="18"/>
                <w:szCs w:val="18"/>
                <w:lang w:val="fr-FR"/>
              </w:rPr>
              <w:t>Total</w:t>
            </w:r>
            <w:r w:rsidRPr="00C46838">
              <w:rPr>
                <w:rFonts w:asciiTheme="majorHAnsi" w:hAnsiTheme="majorHAnsi" w:cstheme="majorHAnsi"/>
                <w:spacing w:val="-1"/>
                <w:w w:val="105"/>
                <w:sz w:val="18"/>
                <w:szCs w:val="18"/>
                <w:lang w:val="fr-FR"/>
              </w:rPr>
              <w:t xml:space="preserve"> </w:t>
            </w:r>
            <w:r w:rsidRPr="00C46838">
              <w:rPr>
                <w:rFonts w:asciiTheme="majorHAnsi" w:hAnsiTheme="majorHAnsi" w:cstheme="majorHAnsi"/>
                <w:w w:val="105"/>
                <w:sz w:val="18"/>
                <w:szCs w:val="18"/>
                <w:lang w:val="fr-FR"/>
              </w:rPr>
              <w:t>des</w:t>
            </w:r>
            <w:r w:rsidRPr="00C46838">
              <w:rPr>
                <w:rFonts w:asciiTheme="majorHAnsi" w:hAnsiTheme="majorHAnsi" w:cstheme="majorHAnsi"/>
                <w:spacing w:val="-5"/>
                <w:w w:val="105"/>
                <w:sz w:val="18"/>
                <w:szCs w:val="18"/>
                <w:lang w:val="fr-FR"/>
              </w:rPr>
              <w:t xml:space="preserve"> </w:t>
            </w:r>
            <w:r w:rsidRPr="00C46838">
              <w:rPr>
                <w:rFonts w:asciiTheme="majorHAnsi" w:hAnsiTheme="majorHAnsi" w:cstheme="majorHAnsi"/>
                <w:w w:val="105"/>
                <w:sz w:val="18"/>
                <w:szCs w:val="18"/>
                <w:lang w:val="fr-FR"/>
              </w:rPr>
              <w:t>recettes</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d'ordre</w:t>
            </w:r>
            <w:r w:rsidRPr="00C46838">
              <w:rPr>
                <w:rFonts w:asciiTheme="majorHAnsi" w:hAnsiTheme="majorHAnsi" w:cstheme="majorHAnsi"/>
                <w:spacing w:val="-6"/>
                <w:w w:val="105"/>
                <w:sz w:val="18"/>
                <w:szCs w:val="18"/>
                <w:lang w:val="fr-FR"/>
              </w:rPr>
              <w:t xml:space="preserve"> </w:t>
            </w:r>
            <w:r w:rsidRPr="00C46838">
              <w:rPr>
                <w:rFonts w:asciiTheme="majorHAnsi" w:hAnsiTheme="majorHAnsi" w:cstheme="majorHAnsi"/>
                <w:w w:val="105"/>
                <w:sz w:val="18"/>
                <w:szCs w:val="18"/>
                <w:lang w:val="fr-FR"/>
              </w:rPr>
              <w:t>de</w:t>
            </w:r>
            <w:r w:rsidRPr="00C46838">
              <w:rPr>
                <w:rFonts w:asciiTheme="majorHAnsi" w:hAnsiTheme="majorHAnsi" w:cstheme="majorHAnsi"/>
                <w:spacing w:val="-7"/>
                <w:w w:val="105"/>
                <w:sz w:val="18"/>
                <w:szCs w:val="18"/>
                <w:lang w:val="fr-FR"/>
              </w:rPr>
              <w:t xml:space="preserve"> </w:t>
            </w:r>
            <w:r w:rsidRPr="00C46838">
              <w:rPr>
                <w:rFonts w:asciiTheme="majorHAnsi" w:hAnsiTheme="majorHAnsi" w:cstheme="majorHAnsi"/>
                <w:spacing w:val="-2"/>
                <w:w w:val="105"/>
                <w:sz w:val="18"/>
                <w:szCs w:val="18"/>
                <w:lang w:val="fr-FR"/>
              </w:rPr>
              <w:t>fonctionnement</w:t>
            </w:r>
          </w:p>
        </w:tc>
        <w:tc>
          <w:tcPr>
            <w:tcW w:w="0" w:type="auto"/>
            <w:shd w:val="clear" w:color="auto" w:fill="D5DCE4" w:themeFill="text2" w:themeFillTint="33"/>
          </w:tcPr>
          <w:p w14:paraId="7E2B0A37" w14:textId="77777777" w:rsidR="00C25A9A" w:rsidRPr="00406155" w:rsidRDefault="00C25A9A" w:rsidP="00C25A9A">
            <w:pPr>
              <w:pStyle w:val="TableParagraph"/>
              <w:spacing w:line="158" w:lineRule="exact"/>
              <w:ind w:right="68"/>
              <w:jc w:val="right"/>
              <w:rPr>
                <w:rFonts w:asciiTheme="majorHAnsi" w:hAnsiTheme="majorHAnsi" w:cstheme="majorHAnsi"/>
                <w:sz w:val="18"/>
                <w:szCs w:val="18"/>
              </w:rPr>
            </w:pPr>
            <w:r>
              <w:rPr>
                <w:rFonts w:asciiTheme="majorHAnsi" w:hAnsiTheme="majorHAnsi" w:cstheme="majorHAnsi"/>
                <w:spacing w:val="-2"/>
                <w:w w:val="105"/>
                <w:sz w:val="18"/>
                <w:szCs w:val="18"/>
              </w:rPr>
              <w:t>-</w:t>
            </w:r>
          </w:p>
        </w:tc>
      </w:tr>
      <w:tr w:rsidR="00C25A9A" w14:paraId="7A58C9CE" w14:textId="77777777" w:rsidTr="00C25A9A">
        <w:trPr>
          <w:trHeight w:val="165"/>
        </w:trPr>
        <w:tc>
          <w:tcPr>
            <w:tcW w:w="636" w:type="dxa"/>
            <w:vMerge w:val="restart"/>
          </w:tcPr>
          <w:p w14:paraId="63940F2F" w14:textId="77777777" w:rsidR="00C25A9A" w:rsidRPr="00406155" w:rsidRDefault="00C25A9A" w:rsidP="00C25A9A">
            <w:pPr>
              <w:pStyle w:val="TableParagraph"/>
              <w:spacing w:before="0"/>
              <w:rPr>
                <w:rFonts w:asciiTheme="majorHAnsi" w:hAnsiTheme="majorHAnsi" w:cstheme="majorHAnsi"/>
                <w:sz w:val="18"/>
                <w:szCs w:val="18"/>
              </w:rPr>
            </w:pPr>
          </w:p>
        </w:tc>
        <w:tc>
          <w:tcPr>
            <w:tcW w:w="0" w:type="auto"/>
            <w:vMerge w:val="restart"/>
          </w:tcPr>
          <w:p w14:paraId="4217682C" w14:textId="77777777" w:rsidR="00C25A9A" w:rsidRDefault="00C25A9A" w:rsidP="00C25A9A">
            <w:pPr>
              <w:pStyle w:val="TableParagraph"/>
              <w:spacing w:before="0"/>
              <w:ind w:left="983"/>
              <w:rPr>
                <w:rFonts w:asciiTheme="majorHAnsi" w:hAnsiTheme="majorHAnsi" w:cstheme="majorHAnsi"/>
                <w:b/>
                <w:w w:val="105"/>
                <w:sz w:val="18"/>
                <w:szCs w:val="18"/>
              </w:rPr>
            </w:pPr>
          </w:p>
          <w:p w14:paraId="1704419E" w14:textId="77777777" w:rsidR="00C25A9A" w:rsidRPr="000E2394" w:rsidRDefault="00C25A9A" w:rsidP="00C25A9A">
            <w:pPr>
              <w:pStyle w:val="TableParagraph"/>
              <w:spacing w:before="0"/>
              <w:ind w:left="983"/>
              <w:rPr>
                <w:rFonts w:asciiTheme="majorHAnsi" w:hAnsiTheme="majorHAnsi" w:cstheme="majorHAnsi"/>
                <w:b/>
                <w:w w:val="105"/>
                <w:sz w:val="12"/>
                <w:szCs w:val="12"/>
              </w:rPr>
            </w:pPr>
          </w:p>
          <w:p w14:paraId="195617E1" w14:textId="77777777" w:rsidR="00C25A9A" w:rsidRPr="00406155" w:rsidRDefault="00C25A9A" w:rsidP="00C25A9A">
            <w:pPr>
              <w:pStyle w:val="TableParagraph"/>
              <w:spacing w:before="0"/>
              <w:ind w:left="983"/>
              <w:rPr>
                <w:rFonts w:asciiTheme="majorHAnsi" w:hAnsiTheme="majorHAnsi" w:cstheme="majorHAnsi"/>
                <w:b/>
                <w:sz w:val="18"/>
                <w:szCs w:val="18"/>
              </w:rPr>
            </w:pPr>
            <w:r>
              <w:rPr>
                <w:rFonts w:asciiTheme="majorHAnsi" w:hAnsiTheme="majorHAnsi" w:cstheme="majorHAnsi"/>
                <w:b/>
                <w:w w:val="105"/>
                <w:sz w:val="18"/>
                <w:szCs w:val="18"/>
              </w:rPr>
              <w:t>TOTAL RECETTES</w:t>
            </w:r>
          </w:p>
        </w:tc>
        <w:tc>
          <w:tcPr>
            <w:tcW w:w="0" w:type="auto"/>
          </w:tcPr>
          <w:p w14:paraId="16DEBF2C" w14:textId="77777777" w:rsidR="00C25A9A" w:rsidRPr="00406155" w:rsidRDefault="00C25A9A" w:rsidP="00C25A9A">
            <w:pPr>
              <w:pStyle w:val="TableParagraph"/>
              <w:spacing w:before="0"/>
              <w:rPr>
                <w:rFonts w:asciiTheme="majorHAnsi" w:hAnsiTheme="majorHAnsi" w:cstheme="majorHAnsi"/>
                <w:sz w:val="18"/>
                <w:szCs w:val="18"/>
              </w:rPr>
            </w:pPr>
          </w:p>
        </w:tc>
      </w:tr>
      <w:tr w:rsidR="00C25A9A" w14:paraId="2C45B29C" w14:textId="77777777" w:rsidTr="00C25A9A">
        <w:trPr>
          <w:trHeight w:val="127"/>
        </w:trPr>
        <w:tc>
          <w:tcPr>
            <w:tcW w:w="636" w:type="dxa"/>
            <w:vMerge/>
            <w:tcBorders>
              <w:top w:val="nil"/>
            </w:tcBorders>
          </w:tcPr>
          <w:p w14:paraId="3B42E756" w14:textId="77777777" w:rsidR="00C25A9A" w:rsidRPr="00406155" w:rsidRDefault="00C25A9A" w:rsidP="00C25A9A">
            <w:pPr>
              <w:rPr>
                <w:rFonts w:asciiTheme="majorHAnsi" w:hAnsiTheme="majorHAnsi" w:cstheme="majorHAnsi"/>
                <w:sz w:val="18"/>
                <w:szCs w:val="18"/>
              </w:rPr>
            </w:pPr>
          </w:p>
        </w:tc>
        <w:tc>
          <w:tcPr>
            <w:tcW w:w="0" w:type="auto"/>
            <w:vMerge/>
            <w:tcBorders>
              <w:top w:val="nil"/>
            </w:tcBorders>
          </w:tcPr>
          <w:p w14:paraId="10B19FB1" w14:textId="77777777" w:rsidR="00C25A9A" w:rsidRPr="00406155" w:rsidRDefault="00C25A9A" w:rsidP="00C25A9A">
            <w:pPr>
              <w:rPr>
                <w:rFonts w:asciiTheme="majorHAnsi" w:hAnsiTheme="majorHAnsi" w:cstheme="majorHAnsi"/>
                <w:sz w:val="18"/>
                <w:szCs w:val="18"/>
              </w:rPr>
            </w:pPr>
          </w:p>
        </w:tc>
        <w:tc>
          <w:tcPr>
            <w:tcW w:w="0" w:type="auto"/>
          </w:tcPr>
          <w:p w14:paraId="09480DCA" w14:textId="77777777" w:rsidR="00C25A9A" w:rsidRPr="00406155" w:rsidRDefault="00C25A9A" w:rsidP="00C25A9A">
            <w:pPr>
              <w:pStyle w:val="TableParagraph"/>
              <w:spacing w:before="126"/>
              <w:ind w:left="139"/>
              <w:rPr>
                <w:rFonts w:asciiTheme="majorHAnsi" w:hAnsiTheme="majorHAnsi" w:cstheme="majorHAnsi"/>
                <w:b/>
                <w:sz w:val="18"/>
                <w:szCs w:val="18"/>
              </w:rPr>
            </w:pPr>
            <w:r>
              <w:rPr>
                <w:rFonts w:asciiTheme="majorHAnsi" w:hAnsiTheme="majorHAnsi" w:cstheme="majorHAnsi"/>
                <w:b/>
                <w:w w:val="105"/>
                <w:sz w:val="18"/>
                <w:szCs w:val="18"/>
              </w:rPr>
              <w:t>2 701 068,25</w:t>
            </w:r>
            <w:r w:rsidRPr="00406155">
              <w:rPr>
                <w:rFonts w:asciiTheme="majorHAnsi" w:hAnsiTheme="majorHAnsi" w:cstheme="majorHAnsi"/>
                <w:b/>
                <w:spacing w:val="-11"/>
                <w:w w:val="105"/>
                <w:sz w:val="18"/>
                <w:szCs w:val="18"/>
              </w:rPr>
              <w:t xml:space="preserve"> </w:t>
            </w:r>
            <w:r w:rsidRPr="00406155">
              <w:rPr>
                <w:rFonts w:asciiTheme="majorHAnsi" w:hAnsiTheme="majorHAnsi" w:cstheme="majorHAnsi"/>
                <w:b/>
                <w:spacing w:val="-10"/>
                <w:w w:val="105"/>
                <w:sz w:val="18"/>
                <w:szCs w:val="18"/>
              </w:rPr>
              <w:t>€</w:t>
            </w:r>
          </w:p>
        </w:tc>
      </w:tr>
    </w:tbl>
    <w:p w14:paraId="5E60F91A" w14:textId="759E8821" w:rsidR="00C25A9A" w:rsidRDefault="00C25A9A" w:rsidP="00C25A9A">
      <w:pPr>
        <w:pStyle w:val="CorpsdetexteMsoNormal"/>
        <w:tabs>
          <w:tab w:val="left" w:pos="5730"/>
        </w:tabs>
        <w:spacing w:after="0"/>
        <w:rPr>
          <w:rFonts w:asciiTheme="majorHAnsi" w:hAnsiTheme="majorHAnsi" w:cstheme="majorHAnsi"/>
          <w:sz w:val="18"/>
          <w:szCs w:val="18"/>
        </w:rPr>
      </w:pPr>
      <w:r>
        <w:rPr>
          <w:rFonts w:asciiTheme="majorHAnsi" w:hAnsiTheme="majorHAnsi" w:cstheme="majorHAnsi"/>
          <w:sz w:val="18"/>
          <w:szCs w:val="18"/>
        </w:rPr>
        <w:tab/>
      </w:r>
    </w:p>
    <w:p w14:paraId="49414179" w14:textId="77777777" w:rsidR="00C25A9A" w:rsidRDefault="00C25A9A">
      <w:pPr>
        <w:pStyle w:val="CorpsdetexteMsoNormal"/>
        <w:spacing w:after="0"/>
        <w:rPr>
          <w:rFonts w:asciiTheme="majorHAnsi" w:hAnsiTheme="majorHAnsi" w:cstheme="majorHAnsi"/>
          <w:sz w:val="18"/>
          <w:szCs w:val="18"/>
        </w:rPr>
      </w:pPr>
    </w:p>
    <w:p w14:paraId="67798F6E" w14:textId="2AC34F9A" w:rsidR="00C25A9A" w:rsidRDefault="0053748B">
      <w:pPr>
        <w:pStyle w:val="CorpsdetexteMsoNormal"/>
        <w:spacing w:after="0"/>
        <w:rPr>
          <w:rFonts w:asciiTheme="majorHAnsi" w:hAnsiTheme="majorHAnsi" w:cstheme="majorHAnsi"/>
          <w:b/>
          <w:sz w:val="20"/>
        </w:rPr>
      </w:pPr>
      <w:r>
        <w:rPr>
          <w:rFonts w:asciiTheme="majorHAnsi" w:hAnsiTheme="majorHAnsi" w:cstheme="majorHAnsi"/>
          <w:b/>
          <w:sz w:val="20"/>
        </w:rPr>
        <w:t>b) La fiscalité</w:t>
      </w:r>
    </w:p>
    <w:p w14:paraId="238119B1" w14:textId="4BC2F139" w:rsidR="0053748B" w:rsidRDefault="0053748B">
      <w:pPr>
        <w:pStyle w:val="CorpsdetexteMsoNormal"/>
        <w:spacing w:after="0"/>
        <w:rPr>
          <w:rFonts w:asciiTheme="majorHAnsi" w:hAnsiTheme="majorHAnsi" w:cstheme="majorHAnsi"/>
          <w:b/>
          <w:sz w:val="20"/>
        </w:rPr>
      </w:pPr>
      <w:r>
        <w:rPr>
          <w:rFonts w:asciiTheme="majorHAnsi" w:hAnsiTheme="majorHAnsi" w:cstheme="majorHAnsi"/>
          <w:b/>
          <w:sz w:val="20"/>
        </w:rPr>
        <w:t>Les taux des impôts locaux pour 2024 sont identiques à ceux de 2023</w:t>
      </w:r>
    </w:p>
    <w:p w14:paraId="27D5AFB8" w14:textId="77777777" w:rsidR="0053748B" w:rsidRDefault="0053748B">
      <w:pPr>
        <w:pStyle w:val="CorpsdetexteMsoNormal"/>
        <w:spacing w:after="0"/>
        <w:rPr>
          <w:rFonts w:asciiTheme="majorHAnsi" w:hAnsiTheme="majorHAnsi" w:cstheme="majorHAnsi"/>
          <w:sz w:val="18"/>
          <w:szCs w:val="18"/>
        </w:rPr>
      </w:pPr>
    </w:p>
    <w:p w14:paraId="4F4E3143" w14:textId="77777777" w:rsidR="0053748B" w:rsidRPr="006F74AF" w:rsidRDefault="0053748B" w:rsidP="0053748B">
      <w:pPr>
        <w:jc w:val="both"/>
        <w:rPr>
          <w:rFonts w:asciiTheme="majorHAnsi" w:hAnsiTheme="majorHAnsi" w:cstheme="majorHAnsi"/>
          <w:sz w:val="20"/>
          <w:szCs w:val="20"/>
        </w:rPr>
      </w:pPr>
      <w:r w:rsidRPr="006F74AF">
        <w:rPr>
          <w:rFonts w:asciiTheme="majorHAnsi" w:hAnsiTheme="majorHAnsi" w:cstheme="majorHAnsi"/>
          <w:sz w:val="20"/>
          <w:szCs w:val="20"/>
        </w:rPr>
        <w:t xml:space="preserve">Taxe sur le foncier bâti : </w:t>
      </w:r>
      <w:r w:rsidRPr="006F74AF">
        <w:rPr>
          <w:rFonts w:asciiTheme="majorHAnsi" w:hAnsiTheme="majorHAnsi" w:cstheme="majorHAnsi"/>
          <w:iCs/>
          <w:sz w:val="20"/>
          <w:szCs w:val="20"/>
        </w:rPr>
        <w:t>32,</w:t>
      </w:r>
      <w:proofErr w:type="gramStart"/>
      <w:r w:rsidRPr="006F74AF">
        <w:rPr>
          <w:rFonts w:asciiTheme="majorHAnsi" w:hAnsiTheme="majorHAnsi" w:cstheme="majorHAnsi"/>
          <w:iCs/>
          <w:sz w:val="20"/>
          <w:szCs w:val="20"/>
        </w:rPr>
        <w:t xml:space="preserve">61 </w:t>
      </w:r>
      <w:r w:rsidRPr="006F74AF">
        <w:rPr>
          <w:rFonts w:asciiTheme="majorHAnsi" w:hAnsiTheme="majorHAnsi" w:cstheme="majorHAnsi"/>
          <w:sz w:val="20"/>
          <w:szCs w:val="20"/>
        </w:rPr>
        <w:t xml:space="preserve"> %</w:t>
      </w:r>
      <w:proofErr w:type="gramEnd"/>
    </w:p>
    <w:p w14:paraId="05C4A5A5" w14:textId="77777777" w:rsidR="0053748B" w:rsidRPr="006F74AF" w:rsidRDefault="0053748B" w:rsidP="0053748B">
      <w:pPr>
        <w:jc w:val="both"/>
        <w:rPr>
          <w:rFonts w:asciiTheme="majorHAnsi" w:hAnsiTheme="majorHAnsi" w:cstheme="majorHAnsi"/>
          <w:iCs/>
          <w:sz w:val="20"/>
          <w:szCs w:val="20"/>
        </w:rPr>
      </w:pPr>
      <w:r w:rsidRPr="006F74AF">
        <w:rPr>
          <w:rFonts w:asciiTheme="majorHAnsi" w:hAnsiTheme="majorHAnsi" w:cstheme="majorHAnsi"/>
          <w:sz w:val="20"/>
          <w:szCs w:val="20"/>
        </w:rPr>
        <w:t xml:space="preserve">Taxe sur le foncier non bâti : </w:t>
      </w:r>
      <w:r w:rsidRPr="006F74AF">
        <w:rPr>
          <w:rFonts w:asciiTheme="majorHAnsi" w:hAnsiTheme="majorHAnsi" w:cstheme="majorHAnsi"/>
          <w:iCs/>
          <w:sz w:val="20"/>
          <w:szCs w:val="20"/>
        </w:rPr>
        <w:t>37,20 %</w:t>
      </w:r>
    </w:p>
    <w:p w14:paraId="3D804BF3" w14:textId="6413574C" w:rsidR="00C25A9A" w:rsidRDefault="0053748B" w:rsidP="0053748B">
      <w:pPr>
        <w:pStyle w:val="CorpsdetexteMsoNormal"/>
        <w:spacing w:after="0"/>
        <w:rPr>
          <w:rFonts w:asciiTheme="majorHAnsi" w:hAnsiTheme="majorHAnsi" w:cstheme="majorHAnsi"/>
          <w:sz w:val="20"/>
          <w:szCs w:val="20"/>
        </w:rPr>
      </w:pPr>
      <w:r w:rsidRPr="006F74AF">
        <w:rPr>
          <w:rFonts w:asciiTheme="majorHAnsi" w:hAnsiTheme="majorHAnsi" w:cstheme="majorHAnsi"/>
          <w:iCs/>
          <w:sz w:val="20"/>
          <w:szCs w:val="20"/>
        </w:rPr>
        <w:t>Taxe d’habitation</w:t>
      </w:r>
      <w:r w:rsidRPr="006F74AF">
        <w:rPr>
          <w:rFonts w:asciiTheme="majorHAnsi" w:hAnsiTheme="majorHAnsi" w:cstheme="majorHAnsi"/>
          <w:sz w:val="20"/>
          <w:szCs w:val="20"/>
        </w:rPr>
        <w:t xml:space="preserve"> des résidences secondaires et autres locaux meublés non affectés à l’habitation principale : 13,68 %</w:t>
      </w:r>
    </w:p>
    <w:p w14:paraId="5508ECD4" w14:textId="02B2CD89" w:rsidR="0053748B" w:rsidRPr="00924FF4" w:rsidRDefault="0053748B" w:rsidP="0053748B">
      <w:pPr>
        <w:pStyle w:val="CorpsdetexteMsoNormal"/>
        <w:spacing w:after="0"/>
        <w:rPr>
          <w:rFonts w:asciiTheme="majorHAnsi" w:hAnsiTheme="majorHAnsi" w:cstheme="majorHAnsi"/>
          <w:color w:val="FF0000"/>
          <w:sz w:val="18"/>
          <w:szCs w:val="18"/>
        </w:rPr>
      </w:pPr>
      <w:r w:rsidRPr="00924FF4">
        <w:rPr>
          <w:rFonts w:asciiTheme="majorHAnsi" w:hAnsiTheme="majorHAnsi" w:cstheme="majorHAnsi"/>
          <w:color w:val="FF0000"/>
          <w:sz w:val="20"/>
          <w:szCs w:val="20"/>
        </w:rPr>
        <w:t xml:space="preserve">Le produit attendu de la fiscalité locale s’élève à </w:t>
      </w:r>
      <w:r w:rsidR="00924FF4" w:rsidRPr="00924FF4">
        <w:rPr>
          <w:rFonts w:asciiTheme="majorHAnsi" w:hAnsiTheme="majorHAnsi" w:cstheme="majorHAnsi"/>
          <w:color w:val="FF0000"/>
          <w:sz w:val="20"/>
          <w:szCs w:val="20"/>
        </w:rPr>
        <w:t>788 062 €.</w:t>
      </w:r>
    </w:p>
    <w:p w14:paraId="7DEE6CB6" w14:textId="0EB09E45" w:rsidR="00C25A9A" w:rsidRPr="007D0F22" w:rsidRDefault="00924FF4">
      <w:pPr>
        <w:pStyle w:val="CorpsdetexteMsoNormal"/>
        <w:spacing w:after="0"/>
        <w:rPr>
          <w:rFonts w:asciiTheme="majorHAnsi" w:hAnsiTheme="majorHAnsi" w:cstheme="majorHAnsi"/>
          <w:sz w:val="18"/>
          <w:szCs w:val="18"/>
        </w:rPr>
      </w:pPr>
      <w:r w:rsidRPr="007D0F22">
        <w:rPr>
          <w:rFonts w:asciiTheme="majorHAnsi" w:hAnsiTheme="majorHAnsi" w:cstheme="majorHAnsi"/>
          <w:color w:val="FF0000"/>
          <w:sz w:val="20"/>
        </w:rPr>
        <w:t>Le total prévisionnel au titre de la fiscalité locale s’élève à 833 312 €pour 2024. </w:t>
      </w:r>
    </w:p>
    <w:p w14:paraId="53AE64BC" w14:textId="77777777" w:rsidR="00BA6566" w:rsidRDefault="00BA6566" w:rsidP="00BA6566">
      <w:pPr>
        <w:shd w:val="clear" w:color="auto" w:fill="FFFFFF" w:themeFill="background1"/>
        <w:rPr>
          <w:rFonts w:asciiTheme="majorHAnsi" w:hAnsiTheme="majorHAnsi" w:cstheme="majorHAnsi"/>
          <w:b/>
          <w:bCs/>
          <w:color w:val="FFFFFF" w:themeColor="background1"/>
          <w:sz w:val="20"/>
          <w:szCs w:val="20"/>
        </w:rPr>
      </w:pPr>
    </w:p>
    <w:p w14:paraId="645B5018" w14:textId="1E1EB94D" w:rsidR="00BA6566" w:rsidRDefault="00BA6566" w:rsidP="00BA6566">
      <w:pPr>
        <w:shd w:val="clear" w:color="auto" w:fill="002060"/>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2</w:t>
      </w:r>
      <w:r w:rsidRPr="006F74AF">
        <w:rPr>
          <w:rFonts w:asciiTheme="majorHAnsi" w:hAnsiTheme="majorHAnsi" w:cstheme="majorHAnsi"/>
          <w:b/>
          <w:bCs/>
          <w:color w:val="FFFFFF" w:themeColor="background1"/>
          <w:sz w:val="20"/>
          <w:szCs w:val="20"/>
        </w:rPr>
        <w:t xml:space="preserve">. La section </w:t>
      </w:r>
      <w:r>
        <w:rPr>
          <w:rFonts w:asciiTheme="majorHAnsi" w:hAnsiTheme="majorHAnsi" w:cstheme="majorHAnsi"/>
          <w:b/>
          <w:bCs/>
          <w:color w:val="FFFFFF" w:themeColor="background1"/>
          <w:sz w:val="20"/>
          <w:szCs w:val="20"/>
        </w:rPr>
        <w:t>d’investissement</w:t>
      </w:r>
    </w:p>
    <w:p w14:paraId="1E1C93B8" w14:textId="77777777" w:rsidR="00BA6566" w:rsidRPr="006F74AF" w:rsidRDefault="00BA6566" w:rsidP="00BA6566">
      <w:pPr>
        <w:shd w:val="clear" w:color="auto" w:fill="002060"/>
        <w:rPr>
          <w:rFonts w:asciiTheme="majorHAnsi" w:hAnsiTheme="majorHAnsi" w:cstheme="majorHAnsi"/>
          <w:b/>
          <w:bCs/>
          <w:color w:val="FFFFFF" w:themeColor="background1"/>
          <w:sz w:val="20"/>
          <w:szCs w:val="20"/>
        </w:rPr>
      </w:pPr>
    </w:p>
    <w:p w14:paraId="495BBC01" w14:textId="77777777" w:rsidR="00BA6566" w:rsidRDefault="00BA6566" w:rsidP="00BA6566">
      <w:pPr>
        <w:pStyle w:val="CorpsdetexteMsoNormal"/>
        <w:spacing w:after="0"/>
        <w:rPr>
          <w:rFonts w:ascii="Geneva" w:hAnsi="Geneva" w:hint="eastAsia"/>
          <w:sz w:val="20"/>
        </w:rPr>
      </w:pPr>
    </w:p>
    <w:p w14:paraId="5F485B1D" w14:textId="77777777" w:rsidR="00BA6566" w:rsidRPr="006D2936" w:rsidRDefault="00BA6566" w:rsidP="00BA6566">
      <w:pPr>
        <w:pStyle w:val="CorpsdetexteMsoNormal"/>
        <w:spacing w:after="0"/>
        <w:rPr>
          <w:rFonts w:asciiTheme="majorHAnsi" w:hAnsiTheme="majorHAnsi" w:cstheme="majorHAnsi"/>
          <w:b/>
        </w:rPr>
      </w:pPr>
      <w:r w:rsidRPr="006D2936">
        <w:rPr>
          <w:rFonts w:asciiTheme="majorHAnsi" w:hAnsiTheme="majorHAnsi" w:cstheme="majorHAnsi"/>
          <w:b/>
          <w:sz w:val="20"/>
        </w:rPr>
        <w:t>a) Généralités</w:t>
      </w:r>
    </w:p>
    <w:p w14:paraId="31EA2710" w14:textId="77777777" w:rsidR="00BA6566" w:rsidRPr="00897CB6" w:rsidRDefault="00BA6566" w:rsidP="00897CB6">
      <w:pPr>
        <w:pStyle w:val="Corpsdetexte"/>
        <w:ind w:left="453" w:hanging="453"/>
        <w:jc w:val="both"/>
        <w:rPr>
          <w:rFonts w:asciiTheme="majorHAnsi" w:hAnsiTheme="majorHAnsi" w:cstheme="majorHAnsi"/>
          <w:sz w:val="20"/>
          <w:szCs w:val="20"/>
        </w:rPr>
      </w:pPr>
      <w:r w:rsidRPr="00897CB6">
        <w:rPr>
          <w:rFonts w:asciiTheme="majorHAnsi" w:hAnsiTheme="majorHAnsi" w:cstheme="majorHAnsi"/>
          <w:sz w:val="20"/>
          <w:szCs w:val="20"/>
        </w:rPr>
        <w:t>Le</w:t>
      </w:r>
      <w:r w:rsidRPr="00897CB6">
        <w:rPr>
          <w:rFonts w:asciiTheme="majorHAnsi" w:hAnsiTheme="majorHAnsi" w:cstheme="majorHAnsi"/>
          <w:spacing w:val="-16"/>
          <w:sz w:val="20"/>
          <w:szCs w:val="20"/>
        </w:rPr>
        <w:t xml:space="preserve"> </w:t>
      </w:r>
      <w:r w:rsidRPr="00897CB6">
        <w:rPr>
          <w:rFonts w:asciiTheme="majorHAnsi" w:hAnsiTheme="majorHAnsi" w:cstheme="majorHAnsi"/>
          <w:sz w:val="20"/>
          <w:szCs w:val="20"/>
        </w:rPr>
        <w:t>budget</w:t>
      </w:r>
      <w:r w:rsidRPr="00897CB6">
        <w:rPr>
          <w:rFonts w:asciiTheme="majorHAnsi" w:hAnsiTheme="majorHAnsi" w:cstheme="majorHAnsi"/>
          <w:spacing w:val="-12"/>
          <w:sz w:val="20"/>
          <w:szCs w:val="20"/>
        </w:rPr>
        <w:t xml:space="preserve"> </w:t>
      </w:r>
      <w:r w:rsidRPr="00897CB6">
        <w:rPr>
          <w:rFonts w:asciiTheme="majorHAnsi" w:hAnsiTheme="majorHAnsi" w:cstheme="majorHAnsi"/>
          <w:sz w:val="20"/>
          <w:szCs w:val="20"/>
        </w:rPr>
        <w:t>d’investissement</w:t>
      </w:r>
      <w:r w:rsidRPr="00897CB6">
        <w:rPr>
          <w:rFonts w:asciiTheme="majorHAnsi" w:hAnsiTheme="majorHAnsi" w:cstheme="majorHAnsi"/>
          <w:spacing w:val="-13"/>
          <w:sz w:val="20"/>
          <w:szCs w:val="20"/>
        </w:rPr>
        <w:t xml:space="preserve"> </w:t>
      </w:r>
      <w:r w:rsidRPr="00897CB6">
        <w:rPr>
          <w:rFonts w:asciiTheme="majorHAnsi" w:hAnsiTheme="majorHAnsi" w:cstheme="majorHAnsi"/>
          <w:sz w:val="20"/>
          <w:szCs w:val="20"/>
        </w:rPr>
        <w:t>de</w:t>
      </w:r>
      <w:r w:rsidRPr="00897CB6">
        <w:rPr>
          <w:rFonts w:asciiTheme="majorHAnsi" w:hAnsiTheme="majorHAnsi" w:cstheme="majorHAnsi"/>
          <w:spacing w:val="-16"/>
          <w:sz w:val="20"/>
          <w:szCs w:val="20"/>
        </w:rPr>
        <w:t xml:space="preserve"> </w:t>
      </w:r>
      <w:r w:rsidRPr="00897CB6">
        <w:rPr>
          <w:rFonts w:asciiTheme="majorHAnsi" w:hAnsiTheme="majorHAnsi" w:cstheme="majorHAnsi"/>
          <w:sz w:val="20"/>
          <w:szCs w:val="20"/>
        </w:rPr>
        <w:t>la</w:t>
      </w:r>
      <w:r w:rsidRPr="00897CB6">
        <w:rPr>
          <w:rFonts w:asciiTheme="majorHAnsi" w:hAnsiTheme="majorHAnsi" w:cstheme="majorHAnsi"/>
          <w:spacing w:val="-16"/>
          <w:sz w:val="20"/>
          <w:szCs w:val="20"/>
        </w:rPr>
        <w:t xml:space="preserve"> </w:t>
      </w:r>
      <w:r w:rsidRPr="00897CB6">
        <w:rPr>
          <w:rFonts w:asciiTheme="majorHAnsi" w:hAnsiTheme="majorHAnsi" w:cstheme="majorHAnsi"/>
          <w:sz w:val="20"/>
          <w:szCs w:val="20"/>
        </w:rPr>
        <w:t>commune</w:t>
      </w:r>
      <w:r w:rsidRPr="00897CB6">
        <w:rPr>
          <w:rFonts w:asciiTheme="majorHAnsi" w:hAnsiTheme="majorHAnsi" w:cstheme="majorHAnsi"/>
          <w:spacing w:val="-14"/>
          <w:sz w:val="20"/>
          <w:szCs w:val="20"/>
        </w:rPr>
        <w:t xml:space="preserve"> </w:t>
      </w:r>
      <w:r w:rsidRPr="00897CB6">
        <w:rPr>
          <w:rFonts w:asciiTheme="majorHAnsi" w:hAnsiTheme="majorHAnsi" w:cstheme="majorHAnsi"/>
          <w:sz w:val="20"/>
          <w:szCs w:val="20"/>
        </w:rPr>
        <w:t>regroupe</w:t>
      </w:r>
      <w:r w:rsidRPr="00897CB6">
        <w:rPr>
          <w:rFonts w:asciiTheme="majorHAnsi" w:hAnsiTheme="majorHAnsi" w:cstheme="majorHAnsi"/>
          <w:spacing w:val="-18"/>
          <w:sz w:val="20"/>
          <w:szCs w:val="20"/>
        </w:rPr>
        <w:t xml:space="preserve"> </w:t>
      </w:r>
      <w:r w:rsidRPr="00897CB6">
        <w:rPr>
          <w:rFonts w:asciiTheme="majorHAnsi" w:hAnsiTheme="majorHAnsi" w:cstheme="majorHAnsi"/>
          <w:spacing w:val="-10"/>
          <w:sz w:val="20"/>
          <w:szCs w:val="20"/>
        </w:rPr>
        <w:t>:</w:t>
      </w:r>
    </w:p>
    <w:p w14:paraId="7EE967A7" w14:textId="19E46B4B" w:rsidR="00BA6566" w:rsidRDefault="00BA6566" w:rsidP="00897CB6">
      <w:pPr>
        <w:pStyle w:val="Paragraphedeliste"/>
        <w:numPr>
          <w:ilvl w:val="0"/>
          <w:numId w:val="8"/>
        </w:numPr>
        <w:tabs>
          <w:tab w:val="left" w:pos="851"/>
        </w:tabs>
        <w:autoSpaceDE w:val="0"/>
        <w:autoSpaceDN w:val="0"/>
        <w:spacing w:before="48" w:line="285" w:lineRule="auto"/>
        <w:ind w:left="851" w:right="496" w:hanging="284"/>
        <w:contextualSpacing w:val="0"/>
        <w:jc w:val="both"/>
        <w:rPr>
          <w:rFonts w:asciiTheme="majorHAnsi" w:hAnsiTheme="majorHAnsi" w:cstheme="majorHAnsi"/>
          <w:sz w:val="20"/>
          <w:szCs w:val="20"/>
        </w:rPr>
      </w:pPr>
      <w:proofErr w:type="gramStart"/>
      <w:r w:rsidRPr="00897CB6">
        <w:rPr>
          <w:rFonts w:asciiTheme="majorHAnsi" w:hAnsiTheme="majorHAnsi" w:cstheme="majorHAnsi"/>
          <w:sz w:val="20"/>
          <w:szCs w:val="20"/>
        </w:rPr>
        <w:t>en</w:t>
      </w:r>
      <w:proofErr w:type="gramEnd"/>
      <w:r w:rsidRPr="00897CB6">
        <w:rPr>
          <w:rFonts w:asciiTheme="majorHAnsi" w:hAnsiTheme="majorHAnsi" w:cstheme="majorHAnsi"/>
          <w:sz w:val="20"/>
          <w:szCs w:val="20"/>
        </w:rPr>
        <w:t xml:space="preserve"> dépenses : toutes les dépenses faisant varier durablement la valeur ou la consistance du patrimoine de la collectivité. Il s'agit notamment des acquisitions de mobilier, de matériel,</w:t>
      </w:r>
      <w:r w:rsidRPr="00897CB6">
        <w:rPr>
          <w:rFonts w:asciiTheme="majorHAnsi" w:hAnsiTheme="majorHAnsi" w:cstheme="majorHAnsi"/>
          <w:spacing w:val="-13"/>
          <w:sz w:val="20"/>
          <w:szCs w:val="20"/>
        </w:rPr>
        <w:t xml:space="preserve"> </w:t>
      </w:r>
      <w:r w:rsidRPr="00897CB6">
        <w:rPr>
          <w:rFonts w:asciiTheme="majorHAnsi" w:hAnsiTheme="majorHAnsi" w:cstheme="majorHAnsi"/>
          <w:sz w:val="20"/>
          <w:szCs w:val="20"/>
        </w:rPr>
        <w:t>d'informatique,</w:t>
      </w:r>
      <w:r w:rsidRPr="00897CB6">
        <w:rPr>
          <w:rFonts w:asciiTheme="majorHAnsi" w:hAnsiTheme="majorHAnsi" w:cstheme="majorHAnsi"/>
          <w:spacing w:val="-13"/>
          <w:sz w:val="20"/>
          <w:szCs w:val="20"/>
        </w:rPr>
        <w:t xml:space="preserve"> </w:t>
      </w:r>
      <w:r w:rsidRPr="00897CB6">
        <w:rPr>
          <w:rFonts w:asciiTheme="majorHAnsi" w:hAnsiTheme="majorHAnsi" w:cstheme="majorHAnsi"/>
          <w:sz w:val="20"/>
          <w:szCs w:val="20"/>
        </w:rPr>
        <w:t>de</w:t>
      </w:r>
      <w:r w:rsidRPr="00897CB6">
        <w:rPr>
          <w:rFonts w:asciiTheme="majorHAnsi" w:hAnsiTheme="majorHAnsi" w:cstheme="majorHAnsi"/>
          <w:spacing w:val="-14"/>
          <w:sz w:val="20"/>
          <w:szCs w:val="20"/>
        </w:rPr>
        <w:t xml:space="preserve"> </w:t>
      </w:r>
      <w:r w:rsidRPr="00897CB6">
        <w:rPr>
          <w:rFonts w:asciiTheme="majorHAnsi" w:hAnsiTheme="majorHAnsi" w:cstheme="majorHAnsi"/>
          <w:sz w:val="20"/>
          <w:szCs w:val="20"/>
        </w:rPr>
        <w:t>biens</w:t>
      </w:r>
      <w:r w:rsidRPr="00897CB6">
        <w:rPr>
          <w:rFonts w:asciiTheme="majorHAnsi" w:hAnsiTheme="majorHAnsi" w:cstheme="majorHAnsi"/>
          <w:spacing w:val="-13"/>
          <w:sz w:val="20"/>
          <w:szCs w:val="20"/>
        </w:rPr>
        <w:t xml:space="preserve"> </w:t>
      </w:r>
      <w:r w:rsidRPr="00897CB6">
        <w:rPr>
          <w:rFonts w:asciiTheme="majorHAnsi" w:hAnsiTheme="majorHAnsi" w:cstheme="majorHAnsi"/>
          <w:sz w:val="20"/>
          <w:szCs w:val="20"/>
        </w:rPr>
        <w:t>immobiliers,</w:t>
      </w:r>
      <w:r w:rsidRPr="00897CB6">
        <w:rPr>
          <w:rFonts w:asciiTheme="majorHAnsi" w:hAnsiTheme="majorHAnsi" w:cstheme="majorHAnsi"/>
          <w:spacing w:val="-14"/>
          <w:sz w:val="20"/>
          <w:szCs w:val="20"/>
        </w:rPr>
        <w:t xml:space="preserve"> </w:t>
      </w:r>
      <w:r w:rsidRPr="00897CB6">
        <w:rPr>
          <w:rFonts w:asciiTheme="majorHAnsi" w:hAnsiTheme="majorHAnsi" w:cstheme="majorHAnsi"/>
          <w:sz w:val="20"/>
          <w:szCs w:val="20"/>
        </w:rPr>
        <w:t>d'études</w:t>
      </w:r>
      <w:r w:rsidRPr="00897CB6">
        <w:rPr>
          <w:rFonts w:asciiTheme="majorHAnsi" w:hAnsiTheme="majorHAnsi" w:cstheme="majorHAnsi"/>
          <w:spacing w:val="-13"/>
          <w:sz w:val="20"/>
          <w:szCs w:val="20"/>
        </w:rPr>
        <w:t xml:space="preserve"> </w:t>
      </w:r>
      <w:r w:rsidRPr="00897CB6">
        <w:rPr>
          <w:rFonts w:asciiTheme="majorHAnsi" w:hAnsiTheme="majorHAnsi" w:cstheme="majorHAnsi"/>
          <w:sz w:val="20"/>
          <w:szCs w:val="20"/>
        </w:rPr>
        <w:t>et</w:t>
      </w:r>
      <w:r w:rsidRPr="00897CB6">
        <w:rPr>
          <w:rFonts w:asciiTheme="majorHAnsi" w:hAnsiTheme="majorHAnsi" w:cstheme="majorHAnsi"/>
          <w:spacing w:val="-10"/>
          <w:sz w:val="20"/>
          <w:szCs w:val="20"/>
        </w:rPr>
        <w:t xml:space="preserve"> </w:t>
      </w:r>
      <w:r w:rsidRPr="00897CB6">
        <w:rPr>
          <w:rFonts w:asciiTheme="majorHAnsi" w:hAnsiTheme="majorHAnsi" w:cstheme="majorHAnsi"/>
          <w:sz w:val="20"/>
          <w:szCs w:val="20"/>
        </w:rPr>
        <w:t>de</w:t>
      </w:r>
      <w:r w:rsidRPr="00897CB6">
        <w:rPr>
          <w:rFonts w:asciiTheme="majorHAnsi" w:hAnsiTheme="majorHAnsi" w:cstheme="majorHAnsi"/>
          <w:spacing w:val="-14"/>
          <w:sz w:val="20"/>
          <w:szCs w:val="20"/>
        </w:rPr>
        <w:t xml:space="preserve"> </w:t>
      </w:r>
      <w:r w:rsidRPr="00897CB6">
        <w:rPr>
          <w:rFonts w:asciiTheme="majorHAnsi" w:hAnsiTheme="majorHAnsi" w:cstheme="majorHAnsi"/>
          <w:sz w:val="20"/>
          <w:szCs w:val="20"/>
        </w:rPr>
        <w:t>travaux</w:t>
      </w:r>
      <w:r w:rsidRPr="00897CB6">
        <w:rPr>
          <w:rFonts w:asciiTheme="majorHAnsi" w:hAnsiTheme="majorHAnsi" w:cstheme="majorHAnsi"/>
          <w:spacing w:val="-13"/>
          <w:sz w:val="20"/>
          <w:szCs w:val="20"/>
        </w:rPr>
        <w:t xml:space="preserve"> </w:t>
      </w:r>
      <w:r w:rsidRPr="00897CB6">
        <w:rPr>
          <w:rFonts w:asciiTheme="majorHAnsi" w:hAnsiTheme="majorHAnsi" w:cstheme="majorHAnsi"/>
          <w:sz w:val="20"/>
          <w:szCs w:val="20"/>
        </w:rPr>
        <w:t>soit</w:t>
      </w:r>
      <w:r w:rsidRPr="00897CB6">
        <w:rPr>
          <w:rFonts w:asciiTheme="majorHAnsi" w:hAnsiTheme="majorHAnsi" w:cstheme="majorHAnsi"/>
          <w:spacing w:val="-12"/>
          <w:sz w:val="20"/>
          <w:szCs w:val="20"/>
        </w:rPr>
        <w:t xml:space="preserve"> </w:t>
      </w:r>
      <w:r w:rsidRPr="00897CB6">
        <w:rPr>
          <w:rFonts w:asciiTheme="majorHAnsi" w:hAnsiTheme="majorHAnsi" w:cstheme="majorHAnsi"/>
          <w:sz w:val="20"/>
          <w:szCs w:val="20"/>
        </w:rPr>
        <w:t>sur des structures déjà existantes, soit sur des structures en cours de création.</w:t>
      </w:r>
    </w:p>
    <w:p w14:paraId="2083B526" w14:textId="77777777" w:rsidR="00924FF4" w:rsidRPr="00897CB6" w:rsidRDefault="00924FF4" w:rsidP="00924FF4">
      <w:pPr>
        <w:pStyle w:val="Paragraphedeliste"/>
        <w:tabs>
          <w:tab w:val="left" w:pos="851"/>
        </w:tabs>
        <w:autoSpaceDE w:val="0"/>
        <w:autoSpaceDN w:val="0"/>
        <w:spacing w:before="48" w:line="285" w:lineRule="auto"/>
        <w:ind w:left="851" w:right="496"/>
        <w:contextualSpacing w:val="0"/>
        <w:jc w:val="both"/>
        <w:rPr>
          <w:rFonts w:asciiTheme="majorHAnsi" w:hAnsiTheme="majorHAnsi" w:cstheme="majorHAnsi"/>
          <w:sz w:val="20"/>
          <w:szCs w:val="20"/>
        </w:rPr>
      </w:pPr>
    </w:p>
    <w:p w14:paraId="696F0984" w14:textId="0C843390" w:rsidR="00BA6566" w:rsidRPr="00897CB6" w:rsidRDefault="00BA6566" w:rsidP="00897CB6">
      <w:pPr>
        <w:pStyle w:val="Paragraphedeliste"/>
        <w:numPr>
          <w:ilvl w:val="0"/>
          <w:numId w:val="8"/>
        </w:numPr>
        <w:tabs>
          <w:tab w:val="left" w:pos="851"/>
        </w:tabs>
        <w:autoSpaceDE w:val="0"/>
        <w:autoSpaceDN w:val="0"/>
        <w:spacing w:line="283" w:lineRule="auto"/>
        <w:ind w:left="851" w:right="490"/>
        <w:contextualSpacing w:val="0"/>
        <w:jc w:val="both"/>
        <w:rPr>
          <w:rFonts w:asciiTheme="majorHAnsi" w:hAnsiTheme="majorHAnsi" w:cstheme="majorHAnsi"/>
          <w:sz w:val="20"/>
          <w:szCs w:val="20"/>
        </w:rPr>
      </w:pPr>
      <w:proofErr w:type="gramStart"/>
      <w:r w:rsidRPr="00897CB6">
        <w:rPr>
          <w:rFonts w:asciiTheme="majorHAnsi" w:hAnsiTheme="majorHAnsi" w:cstheme="majorHAnsi"/>
          <w:sz w:val="20"/>
          <w:szCs w:val="20"/>
        </w:rPr>
        <w:t>en</w:t>
      </w:r>
      <w:proofErr w:type="gramEnd"/>
      <w:r w:rsidRPr="00897CB6">
        <w:rPr>
          <w:rFonts w:asciiTheme="majorHAnsi" w:hAnsiTheme="majorHAnsi" w:cstheme="majorHAnsi"/>
          <w:spacing w:val="-1"/>
          <w:sz w:val="20"/>
          <w:szCs w:val="20"/>
        </w:rPr>
        <w:t xml:space="preserve"> </w:t>
      </w:r>
      <w:r w:rsidRPr="00897CB6">
        <w:rPr>
          <w:rFonts w:asciiTheme="majorHAnsi" w:hAnsiTheme="majorHAnsi" w:cstheme="majorHAnsi"/>
          <w:sz w:val="20"/>
          <w:szCs w:val="20"/>
        </w:rPr>
        <w:t>recettes</w:t>
      </w:r>
      <w:r w:rsidRPr="00897CB6">
        <w:rPr>
          <w:rFonts w:asciiTheme="majorHAnsi" w:hAnsiTheme="majorHAnsi" w:cstheme="majorHAnsi"/>
          <w:spacing w:val="-3"/>
          <w:sz w:val="20"/>
          <w:szCs w:val="20"/>
        </w:rPr>
        <w:t xml:space="preserve"> </w:t>
      </w:r>
      <w:r w:rsidRPr="00897CB6">
        <w:rPr>
          <w:rFonts w:asciiTheme="majorHAnsi" w:hAnsiTheme="majorHAnsi" w:cstheme="majorHAnsi"/>
          <w:sz w:val="20"/>
          <w:szCs w:val="20"/>
        </w:rPr>
        <w:t>:</w:t>
      </w:r>
      <w:r w:rsidRPr="00897CB6">
        <w:rPr>
          <w:rFonts w:asciiTheme="majorHAnsi" w:hAnsiTheme="majorHAnsi" w:cstheme="majorHAnsi"/>
          <w:spacing w:val="-4"/>
          <w:sz w:val="20"/>
          <w:szCs w:val="20"/>
        </w:rPr>
        <w:t xml:space="preserve"> </w:t>
      </w:r>
      <w:r w:rsidRPr="00897CB6">
        <w:rPr>
          <w:rFonts w:asciiTheme="majorHAnsi" w:hAnsiTheme="majorHAnsi" w:cstheme="majorHAnsi"/>
          <w:sz w:val="20"/>
          <w:szCs w:val="20"/>
        </w:rPr>
        <w:t>deux</w:t>
      </w:r>
      <w:r w:rsidRPr="00897CB6">
        <w:rPr>
          <w:rFonts w:asciiTheme="majorHAnsi" w:hAnsiTheme="majorHAnsi" w:cstheme="majorHAnsi"/>
          <w:spacing w:val="-3"/>
          <w:sz w:val="20"/>
          <w:szCs w:val="20"/>
        </w:rPr>
        <w:t xml:space="preserve"> </w:t>
      </w:r>
      <w:r w:rsidRPr="00897CB6">
        <w:rPr>
          <w:rFonts w:asciiTheme="majorHAnsi" w:hAnsiTheme="majorHAnsi" w:cstheme="majorHAnsi"/>
          <w:sz w:val="20"/>
          <w:szCs w:val="20"/>
        </w:rPr>
        <w:t>types</w:t>
      </w:r>
      <w:r w:rsidRPr="00897CB6">
        <w:rPr>
          <w:rFonts w:asciiTheme="majorHAnsi" w:hAnsiTheme="majorHAnsi" w:cstheme="majorHAnsi"/>
          <w:spacing w:val="-3"/>
          <w:sz w:val="20"/>
          <w:szCs w:val="20"/>
        </w:rPr>
        <w:t xml:space="preserve"> </w:t>
      </w:r>
      <w:r w:rsidRPr="00897CB6">
        <w:rPr>
          <w:rFonts w:asciiTheme="majorHAnsi" w:hAnsiTheme="majorHAnsi" w:cstheme="majorHAnsi"/>
          <w:sz w:val="20"/>
          <w:szCs w:val="20"/>
        </w:rPr>
        <w:t>de</w:t>
      </w:r>
      <w:r w:rsidRPr="00897CB6">
        <w:rPr>
          <w:rFonts w:asciiTheme="majorHAnsi" w:hAnsiTheme="majorHAnsi" w:cstheme="majorHAnsi"/>
          <w:spacing w:val="-4"/>
          <w:sz w:val="20"/>
          <w:szCs w:val="20"/>
        </w:rPr>
        <w:t xml:space="preserve"> </w:t>
      </w:r>
      <w:r w:rsidRPr="00897CB6">
        <w:rPr>
          <w:rFonts w:asciiTheme="majorHAnsi" w:hAnsiTheme="majorHAnsi" w:cstheme="majorHAnsi"/>
          <w:sz w:val="20"/>
          <w:szCs w:val="20"/>
        </w:rPr>
        <w:t>recettes</w:t>
      </w:r>
      <w:r w:rsidRPr="00897CB6">
        <w:rPr>
          <w:rFonts w:asciiTheme="majorHAnsi" w:hAnsiTheme="majorHAnsi" w:cstheme="majorHAnsi"/>
          <w:spacing w:val="-3"/>
          <w:sz w:val="20"/>
          <w:szCs w:val="20"/>
        </w:rPr>
        <w:t xml:space="preserve"> </w:t>
      </w:r>
      <w:r w:rsidRPr="00897CB6">
        <w:rPr>
          <w:rFonts w:asciiTheme="majorHAnsi" w:hAnsiTheme="majorHAnsi" w:cstheme="majorHAnsi"/>
          <w:sz w:val="20"/>
          <w:szCs w:val="20"/>
        </w:rPr>
        <w:t>coexistent</w:t>
      </w:r>
      <w:r w:rsidRPr="00897CB6">
        <w:rPr>
          <w:rFonts w:asciiTheme="majorHAnsi" w:hAnsiTheme="majorHAnsi" w:cstheme="majorHAnsi"/>
          <w:spacing w:val="-4"/>
          <w:sz w:val="20"/>
          <w:szCs w:val="20"/>
        </w:rPr>
        <w:t xml:space="preserve"> </w:t>
      </w:r>
      <w:r w:rsidRPr="00897CB6">
        <w:rPr>
          <w:rFonts w:asciiTheme="majorHAnsi" w:hAnsiTheme="majorHAnsi" w:cstheme="majorHAnsi"/>
          <w:sz w:val="20"/>
          <w:szCs w:val="20"/>
        </w:rPr>
        <w:t>:</w:t>
      </w:r>
      <w:r w:rsidRPr="00897CB6">
        <w:rPr>
          <w:rFonts w:asciiTheme="majorHAnsi" w:hAnsiTheme="majorHAnsi" w:cstheme="majorHAnsi"/>
          <w:spacing w:val="-4"/>
          <w:sz w:val="20"/>
          <w:szCs w:val="20"/>
        </w:rPr>
        <w:t xml:space="preserve"> </w:t>
      </w:r>
      <w:r w:rsidRPr="00897CB6">
        <w:rPr>
          <w:rFonts w:asciiTheme="majorHAnsi" w:hAnsiTheme="majorHAnsi" w:cstheme="majorHAnsi"/>
          <w:sz w:val="20"/>
          <w:szCs w:val="20"/>
        </w:rPr>
        <w:t>les</w:t>
      </w:r>
      <w:r w:rsidRPr="00897CB6">
        <w:rPr>
          <w:rFonts w:asciiTheme="majorHAnsi" w:hAnsiTheme="majorHAnsi" w:cstheme="majorHAnsi"/>
          <w:spacing w:val="-3"/>
          <w:sz w:val="20"/>
          <w:szCs w:val="20"/>
        </w:rPr>
        <w:t xml:space="preserve"> </w:t>
      </w:r>
      <w:r w:rsidRPr="00897CB6">
        <w:rPr>
          <w:rFonts w:asciiTheme="majorHAnsi" w:hAnsiTheme="majorHAnsi" w:cstheme="majorHAnsi"/>
          <w:sz w:val="20"/>
          <w:szCs w:val="20"/>
        </w:rPr>
        <w:t>recettes</w:t>
      </w:r>
      <w:r w:rsidRPr="00897CB6">
        <w:rPr>
          <w:rFonts w:asciiTheme="majorHAnsi" w:hAnsiTheme="majorHAnsi" w:cstheme="majorHAnsi"/>
          <w:spacing w:val="-3"/>
          <w:sz w:val="20"/>
          <w:szCs w:val="20"/>
        </w:rPr>
        <w:t xml:space="preserve"> </w:t>
      </w:r>
      <w:r w:rsidRPr="00897CB6">
        <w:rPr>
          <w:rFonts w:asciiTheme="majorHAnsi" w:hAnsiTheme="majorHAnsi" w:cstheme="majorHAnsi"/>
          <w:sz w:val="20"/>
          <w:szCs w:val="20"/>
        </w:rPr>
        <w:t>dites</w:t>
      </w:r>
      <w:r w:rsidRPr="00897CB6">
        <w:rPr>
          <w:rFonts w:asciiTheme="majorHAnsi" w:hAnsiTheme="majorHAnsi" w:cstheme="majorHAnsi"/>
          <w:spacing w:val="-5"/>
          <w:sz w:val="20"/>
          <w:szCs w:val="20"/>
        </w:rPr>
        <w:t xml:space="preserve"> </w:t>
      </w:r>
      <w:r w:rsidRPr="00897CB6">
        <w:rPr>
          <w:rFonts w:asciiTheme="majorHAnsi" w:hAnsiTheme="majorHAnsi" w:cstheme="majorHAnsi"/>
          <w:sz w:val="20"/>
          <w:szCs w:val="20"/>
        </w:rPr>
        <w:t>patrimoniales</w:t>
      </w:r>
      <w:r w:rsidRPr="00897CB6">
        <w:rPr>
          <w:rFonts w:asciiTheme="majorHAnsi" w:hAnsiTheme="majorHAnsi" w:cstheme="majorHAnsi"/>
          <w:spacing w:val="-5"/>
          <w:sz w:val="20"/>
          <w:szCs w:val="20"/>
        </w:rPr>
        <w:t xml:space="preserve"> </w:t>
      </w:r>
      <w:r w:rsidRPr="00897CB6">
        <w:rPr>
          <w:rFonts w:asciiTheme="majorHAnsi" w:hAnsiTheme="majorHAnsi" w:cstheme="majorHAnsi"/>
          <w:sz w:val="20"/>
          <w:szCs w:val="20"/>
        </w:rPr>
        <w:t>telles</w:t>
      </w:r>
      <w:r w:rsidRPr="00897CB6">
        <w:rPr>
          <w:rFonts w:asciiTheme="majorHAnsi" w:hAnsiTheme="majorHAnsi" w:cstheme="majorHAnsi"/>
          <w:spacing w:val="-5"/>
          <w:sz w:val="20"/>
          <w:szCs w:val="20"/>
        </w:rPr>
        <w:t xml:space="preserve"> </w:t>
      </w:r>
      <w:r w:rsidRPr="00897CB6">
        <w:rPr>
          <w:rFonts w:asciiTheme="majorHAnsi" w:hAnsiTheme="majorHAnsi" w:cstheme="majorHAnsi"/>
          <w:sz w:val="20"/>
          <w:szCs w:val="20"/>
        </w:rPr>
        <w:t>que les recettes perçues en lien avec les permis de construire (taxe d’aménagement) et les subventions</w:t>
      </w:r>
      <w:r w:rsidRPr="00897CB6">
        <w:rPr>
          <w:rFonts w:asciiTheme="majorHAnsi" w:hAnsiTheme="majorHAnsi" w:cstheme="majorHAnsi"/>
          <w:spacing w:val="-18"/>
          <w:sz w:val="20"/>
          <w:szCs w:val="20"/>
        </w:rPr>
        <w:t xml:space="preserve"> </w:t>
      </w:r>
      <w:r w:rsidRPr="00897CB6">
        <w:rPr>
          <w:rFonts w:asciiTheme="majorHAnsi" w:hAnsiTheme="majorHAnsi" w:cstheme="majorHAnsi"/>
          <w:sz w:val="20"/>
          <w:szCs w:val="20"/>
        </w:rPr>
        <w:t>d'investissement</w:t>
      </w:r>
      <w:r w:rsidRPr="00897CB6">
        <w:rPr>
          <w:rFonts w:asciiTheme="majorHAnsi" w:hAnsiTheme="majorHAnsi" w:cstheme="majorHAnsi"/>
          <w:spacing w:val="-18"/>
          <w:sz w:val="20"/>
          <w:szCs w:val="20"/>
        </w:rPr>
        <w:t xml:space="preserve"> </w:t>
      </w:r>
      <w:r w:rsidRPr="00897CB6">
        <w:rPr>
          <w:rFonts w:asciiTheme="majorHAnsi" w:hAnsiTheme="majorHAnsi" w:cstheme="majorHAnsi"/>
          <w:sz w:val="20"/>
          <w:szCs w:val="20"/>
        </w:rPr>
        <w:t>perçues</w:t>
      </w:r>
      <w:r w:rsidRPr="00897CB6">
        <w:rPr>
          <w:rFonts w:asciiTheme="majorHAnsi" w:hAnsiTheme="majorHAnsi" w:cstheme="majorHAnsi"/>
          <w:spacing w:val="-16"/>
          <w:sz w:val="20"/>
          <w:szCs w:val="20"/>
        </w:rPr>
        <w:t xml:space="preserve"> </w:t>
      </w:r>
      <w:r w:rsidRPr="00897CB6">
        <w:rPr>
          <w:rFonts w:asciiTheme="majorHAnsi" w:hAnsiTheme="majorHAnsi" w:cstheme="majorHAnsi"/>
          <w:sz w:val="20"/>
          <w:szCs w:val="20"/>
        </w:rPr>
        <w:t>en</w:t>
      </w:r>
      <w:r w:rsidRPr="00897CB6">
        <w:rPr>
          <w:rFonts w:asciiTheme="majorHAnsi" w:hAnsiTheme="majorHAnsi" w:cstheme="majorHAnsi"/>
          <w:spacing w:val="-15"/>
          <w:sz w:val="20"/>
          <w:szCs w:val="20"/>
        </w:rPr>
        <w:t xml:space="preserve"> </w:t>
      </w:r>
      <w:r w:rsidRPr="00897CB6">
        <w:rPr>
          <w:rFonts w:asciiTheme="majorHAnsi" w:hAnsiTheme="majorHAnsi" w:cstheme="majorHAnsi"/>
          <w:sz w:val="20"/>
          <w:szCs w:val="20"/>
        </w:rPr>
        <w:t>lien</w:t>
      </w:r>
      <w:r w:rsidRPr="00897CB6">
        <w:rPr>
          <w:rFonts w:asciiTheme="majorHAnsi" w:hAnsiTheme="majorHAnsi" w:cstheme="majorHAnsi"/>
          <w:spacing w:val="-17"/>
          <w:sz w:val="20"/>
          <w:szCs w:val="20"/>
        </w:rPr>
        <w:t xml:space="preserve"> </w:t>
      </w:r>
      <w:r w:rsidRPr="00897CB6">
        <w:rPr>
          <w:rFonts w:asciiTheme="majorHAnsi" w:hAnsiTheme="majorHAnsi" w:cstheme="majorHAnsi"/>
          <w:sz w:val="20"/>
          <w:szCs w:val="20"/>
        </w:rPr>
        <w:t>avec</w:t>
      </w:r>
      <w:r w:rsidRPr="00897CB6">
        <w:rPr>
          <w:rFonts w:asciiTheme="majorHAnsi" w:hAnsiTheme="majorHAnsi" w:cstheme="majorHAnsi"/>
          <w:spacing w:val="-16"/>
          <w:sz w:val="20"/>
          <w:szCs w:val="20"/>
        </w:rPr>
        <w:t xml:space="preserve"> </w:t>
      </w:r>
      <w:r w:rsidRPr="00897CB6">
        <w:rPr>
          <w:rFonts w:asciiTheme="majorHAnsi" w:hAnsiTheme="majorHAnsi" w:cstheme="majorHAnsi"/>
          <w:sz w:val="20"/>
          <w:szCs w:val="20"/>
        </w:rPr>
        <w:t>les</w:t>
      </w:r>
      <w:r w:rsidRPr="00897CB6">
        <w:rPr>
          <w:rFonts w:asciiTheme="majorHAnsi" w:hAnsiTheme="majorHAnsi" w:cstheme="majorHAnsi"/>
          <w:spacing w:val="-18"/>
          <w:sz w:val="20"/>
          <w:szCs w:val="20"/>
        </w:rPr>
        <w:t xml:space="preserve"> </w:t>
      </w:r>
      <w:r w:rsidRPr="00897CB6">
        <w:rPr>
          <w:rFonts w:asciiTheme="majorHAnsi" w:hAnsiTheme="majorHAnsi" w:cstheme="majorHAnsi"/>
          <w:sz w:val="20"/>
          <w:szCs w:val="20"/>
        </w:rPr>
        <w:t>projets</w:t>
      </w:r>
      <w:r w:rsidRPr="00897CB6">
        <w:rPr>
          <w:rFonts w:asciiTheme="majorHAnsi" w:hAnsiTheme="majorHAnsi" w:cstheme="majorHAnsi"/>
          <w:spacing w:val="-18"/>
          <w:sz w:val="20"/>
          <w:szCs w:val="20"/>
        </w:rPr>
        <w:t xml:space="preserve"> </w:t>
      </w:r>
      <w:r w:rsidRPr="00897CB6">
        <w:rPr>
          <w:rFonts w:asciiTheme="majorHAnsi" w:hAnsiTheme="majorHAnsi" w:cstheme="majorHAnsi"/>
          <w:sz w:val="20"/>
          <w:szCs w:val="20"/>
        </w:rPr>
        <w:t>d'investissement</w:t>
      </w:r>
      <w:r w:rsidRPr="00897CB6">
        <w:rPr>
          <w:rFonts w:asciiTheme="majorHAnsi" w:hAnsiTheme="majorHAnsi" w:cstheme="majorHAnsi"/>
          <w:spacing w:val="-14"/>
          <w:sz w:val="20"/>
          <w:szCs w:val="20"/>
        </w:rPr>
        <w:t xml:space="preserve"> </w:t>
      </w:r>
      <w:r w:rsidRPr="00897CB6">
        <w:rPr>
          <w:rFonts w:asciiTheme="majorHAnsi" w:hAnsiTheme="majorHAnsi" w:cstheme="majorHAnsi"/>
          <w:sz w:val="20"/>
          <w:szCs w:val="20"/>
        </w:rPr>
        <w:t>retenus</w:t>
      </w:r>
      <w:r w:rsidR="00924FF4">
        <w:rPr>
          <w:rFonts w:asciiTheme="majorHAnsi" w:hAnsiTheme="majorHAnsi" w:cstheme="majorHAnsi"/>
          <w:spacing w:val="-16"/>
          <w:sz w:val="20"/>
          <w:szCs w:val="20"/>
        </w:rPr>
        <w:t>.</w:t>
      </w:r>
    </w:p>
    <w:p w14:paraId="5F1579CA" w14:textId="77777777" w:rsidR="00924FF4" w:rsidRDefault="00924FF4">
      <w:pPr>
        <w:pStyle w:val="CorpsdetexteMsoNormal"/>
        <w:spacing w:after="0"/>
        <w:rPr>
          <w:rFonts w:asciiTheme="majorHAnsi" w:hAnsiTheme="majorHAnsi" w:cstheme="majorHAnsi"/>
          <w:sz w:val="18"/>
          <w:szCs w:val="18"/>
        </w:rPr>
      </w:pPr>
    </w:p>
    <w:p w14:paraId="22971AB0" w14:textId="77777777" w:rsidR="00924FF4" w:rsidRDefault="00924FF4">
      <w:pPr>
        <w:pStyle w:val="CorpsdetexteMsoNormal"/>
        <w:spacing w:after="0"/>
        <w:rPr>
          <w:rFonts w:asciiTheme="majorHAnsi" w:hAnsiTheme="majorHAnsi" w:cstheme="majorHAnsi"/>
          <w:sz w:val="18"/>
          <w:szCs w:val="18"/>
        </w:rPr>
      </w:pPr>
    </w:p>
    <w:p w14:paraId="19E789D6" w14:textId="77777777" w:rsidR="00924FF4" w:rsidRDefault="00924FF4">
      <w:pPr>
        <w:pStyle w:val="CorpsdetexteMsoNormal"/>
        <w:spacing w:after="0"/>
        <w:rPr>
          <w:rFonts w:asciiTheme="majorHAnsi" w:hAnsiTheme="majorHAnsi" w:cstheme="majorHAnsi"/>
          <w:sz w:val="18"/>
          <w:szCs w:val="18"/>
        </w:rPr>
      </w:pPr>
    </w:p>
    <w:p w14:paraId="629F9D8C" w14:textId="77777777" w:rsidR="00924FF4" w:rsidRDefault="00924FF4">
      <w:pPr>
        <w:pStyle w:val="CorpsdetexteMsoNormal"/>
        <w:spacing w:after="0"/>
        <w:rPr>
          <w:rFonts w:asciiTheme="majorHAnsi" w:hAnsiTheme="majorHAnsi" w:cstheme="majorHAnsi"/>
          <w:sz w:val="18"/>
          <w:szCs w:val="18"/>
        </w:rPr>
      </w:pPr>
    </w:p>
    <w:p w14:paraId="206BF6A7" w14:textId="77777777" w:rsidR="00924FF4" w:rsidRDefault="00924FF4">
      <w:pPr>
        <w:pStyle w:val="CorpsdetexteMsoNormal"/>
        <w:spacing w:after="0"/>
        <w:rPr>
          <w:rFonts w:asciiTheme="majorHAnsi" w:hAnsiTheme="majorHAnsi" w:cstheme="majorHAnsi"/>
          <w:sz w:val="18"/>
          <w:szCs w:val="18"/>
        </w:rPr>
      </w:pPr>
    </w:p>
    <w:p w14:paraId="68E222A2" w14:textId="77777777" w:rsidR="00924FF4" w:rsidRDefault="00924FF4">
      <w:pPr>
        <w:pStyle w:val="CorpsdetexteMsoNormal"/>
        <w:spacing w:after="0"/>
        <w:rPr>
          <w:rFonts w:asciiTheme="majorHAnsi" w:hAnsiTheme="majorHAnsi" w:cstheme="majorHAnsi"/>
          <w:sz w:val="18"/>
          <w:szCs w:val="18"/>
        </w:rPr>
      </w:pPr>
    </w:p>
    <w:p w14:paraId="46578302" w14:textId="77777777" w:rsidR="00924FF4" w:rsidRDefault="00924FF4">
      <w:pPr>
        <w:pStyle w:val="CorpsdetexteMsoNormal"/>
        <w:spacing w:after="0"/>
        <w:rPr>
          <w:rFonts w:asciiTheme="majorHAnsi" w:hAnsiTheme="majorHAnsi" w:cstheme="majorHAnsi"/>
          <w:sz w:val="18"/>
          <w:szCs w:val="18"/>
        </w:rPr>
      </w:pPr>
    </w:p>
    <w:p w14:paraId="2649BB9F" w14:textId="77777777" w:rsidR="00924FF4" w:rsidRDefault="00924FF4">
      <w:pPr>
        <w:pStyle w:val="CorpsdetexteMsoNormal"/>
        <w:spacing w:after="0"/>
        <w:rPr>
          <w:rFonts w:asciiTheme="majorHAnsi" w:hAnsiTheme="majorHAnsi" w:cstheme="majorHAnsi"/>
          <w:sz w:val="18"/>
          <w:szCs w:val="18"/>
        </w:rPr>
      </w:pPr>
    </w:p>
    <w:p w14:paraId="75AF78B5" w14:textId="77777777" w:rsidR="00924FF4" w:rsidRDefault="00924FF4">
      <w:pPr>
        <w:pStyle w:val="CorpsdetexteMsoNormal"/>
        <w:spacing w:after="0"/>
        <w:rPr>
          <w:rFonts w:asciiTheme="majorHAnsi" w:hAnsiTheme="majorHAnsi" w:cstheme="majorHAnsi"/>
          <w:sz w:val="18"/>
          <w:szCs w:val="18"/>
        </w:rPr>
      </w:pPr>
    </w:p>
    <w:p w14:paraId="67B6AF90" w14:textId="77777777" w:rsidR="00924FF4" w:rsidRDefault="00924FF4">
      <w:pPr>
        <w:pStyle w:val="CorpsdetexteMsoNormal"/>
        <w:spacing w:after="0"/>
        <w:rPr>
          <w:rFonts w:asciiTheme="majorHAnsi" w:hAnsiTheme="majorHAnsi" w:cstheme="majorHAnsi"/>
          <w:sz w:val="18"/>
          <w:szCs w:val="18"/>
        </w:rPr>
      </w:pPr>
    </w:p>
    <w:p w14:paraId="6E03AAAB" w14:textId="77777777" w:rsidR="00912808" w:rsidRDefault="00924FF4">
      <w:pPr>
        <w:pStyle w:val="CorpsdetexteMsoNormal"/>
        <w:spacing w:after="0"/>
        <w:rPr>
          <w:rFonts w:asciiTheme="majorHAnsi" w:hAnsiTheme="majorHAnsi" w:cstheme="majorHAnsi"/>
          <w:noProof/>
          <w:sz w:val="18"/>
          <w:szCs w:val="18"/>
          <w:lang w:eastAsia="fr-FR" w:bidi="ar-SA"/>
        </w:rPr>
      </w:pPr>
      <w:r>
        <w:rPr>
          <w:rFonts w:ascii="Geneva" w:hAnsi="Geneva"/>
          <w:sz w:val="20"/>
        </w:rPr>
        <w:t>b) Une vue d’ensemble de la section d’investissement  </w:t>
      </w:r>
      <w:r w:rsidRPr="00406155">
        <w:rPr>
          <w:rFonts w:asciiTheme="majorHAnsi" w:hAnsiTheme="majorHAnsi" w:cstheme="majorHAnsi"/>
          <w:noProof/>
          <w:sz w:val="18"/>
          <w:szCs w:val="18"/>
          <w:lang w:eastAsia="fr-FR" w:bidi="ar-SA"/>
        </w:rPr>
        <w:t xml:space="preserve"> </w:t>
      </w:r>
    </w:p>
    <w:p w14:paraId="6070FDE8" w14:textId="77777777" w:rsidR="00912808" w:rsidRDefault="00912808" w:rsidP="00912808">
      <w:pPr>
        <w:pStyle w:val="CorpsdetexteMsoNormal"/>
        <w:spacing w:after="0"/>
        <w:rPr>
          <w:rFonts w:ascii="Geneva" w:hAnsi="Geneva" w:hint="eastAsia"/>
          <w:sz w:val="20"/>
        </w:rPr>
      </w:pPr>
    </w:p>
    <w:p w14:paraId="69C988C4" w14:textId="12FFA0D0" w:rsidR="00912808" w:rsidRDefault="00912808" w:rsidP="00912808">
      <w:pPr>
        <w:pStyle w:val="CorpsdetexteMsoNormal"/>
        <w:spacing w:after="0"/>
        <w:rPr>
          <w:rFonts w:ascii="Geneva" w:hAnsi="Geneva" w:hint="eastAsia"/>
          <w:sz w:val="20"/>
        </w:rPr>
      </w:pPr>
      <w:r>
        <w:rPr>
          <w:rFonts w:ascii="Geneva" w:hAnsi="Geneva"/>
          <w:sz w:val="20"/>
        </w:rPr>
        <w:t>TABLEAU</w:t>
      </w:r>
    </w:p>
    <w:p w14:paraId="7390BF16" w14:textId="77777777" w:rsidR="00912808" w:rsidRDefault="00912808" w:rsidP="00912808">
      <w:pPr>
        <w:pStyle w:val="CorpsdetexteMsoNormal"/>
        <w:spacing w:after="0"/>
        <w:rPr>
          <w:rFonts w:ascii="Geneva" w:hAnsi="Geneva" w:hint="eastAsia"/>
          <w:sz w:val="20"/>
        </w:rPr>
      </w:pPr>
    </w:p>
    <w:p w14:paraId="58BD6BD9" w14:textId="10607B90" w:rsidR="00912808" w:rsidRDefault="00912808" w:rsidP="00912808">
      <w:pPr>
        <w:pStyle w:val="CorpsdetexteMsoNormal"/>
        <w:spacing w:after="0"/>
        <w:rPr>
          <w:rFonts w:ascii="Geneva" w:hAnsi="Geneva" w:hint="eastAsia"/>
          <w:sz w:val="20"/>
        </w:rPr>
      </w:pPr>
      <w:r>
        <w:rPr>
          <w:rFonts w:ascii="Geneva" w:hAnsi="Geneva"/>
          <w:sz w:val="20"/>
        </w:rPr>
        <w:t>c) Les principaux projets de l’année 2024 sont les suivants : (</w:t>
      </w:r>
      <w:r w:rsidRPr="00D70175">
        <w:rPr>
          <w:rFonts w:ascii="Geneva" w:hAnsi="Geneva"/>
          <w:i/>
          <w:iCs/>
          <w:color w:val="7030A0"/>
          <w:sz w:val="20"/>
        </w:rPr>
        <w:t>à préciser</w:t>
      </w:r>
      <w:r>
        <w:rPr>
          <w:rFonts w:ascii="Geneva" w:hAnsi="Geneva"/>
          <w:sz w:val="20"/>
        </w:rPr>
        <w:t xml:space="preserve">) </w:t>
      </w:r>
    </w:p>
    <w:p w14:paraId="75DF5ABE" w14:textId="77777777" w:rsidR="00912808" w:rsidRDefault="00912808" w:rsidP="00912808">
      <w:pPr>
        <w:pStyle w:val="CorpsdetexteMsoNormal"/>
        <w:spacing w:after="0"/>
        <w:rPr>
          <w:rFonts w:ascii="Geneva" w:hAnsi="Geneva" w:hint="eastAsia"/>
          <w:sz w:val="20"/>
        </w:rPr>
      </w:pPr>
      <w:r>
        <w:rPr>
          <w:rFonts w:ascii="Geneva" w:hAnsi="Geneva"/>
          <w:sz w:val="20"/>
        </w:rPr>
        <w:t>-</w:t>
      </w:r>
    </w:p>
    <w:p w14:paraId="14A90EFB" w14:textId="77777777" w:rsidR="00912808" w:rsidRDefault="00912808" w:rsidP="00912808">
      <w:pPr>
        <w:pStyle w:val="CorpsdetexteMsoNormal"/>
        <w:spacing w:after="0"/>
        <w:rPr>
          <w:rFonts w:ascii="Geneva" w:hAnsi="Geneva" w:hint="eastAsia"/>
          <w:sz w:val="20"/>
        </w:rPr>
      </w:pPr>
      <w:r>
        <w:rPr>
          <w:rFonts w:ascii="Geneva" w:hAnsi="Geneva"/>
          <w:sz w:val="20"/>
        </w:rPr>
        <w:t>-</w:t>
      </w:r>
    </w:p>
    <w:p w14:paraId="34B072A6" w14:textId="77777777" w:rsidR="00912808" w:rsidRDefault="00912808" w:rsidP="00912808">
      <w:pPr>
        <w:pStyle w:val="CorpsdetexteMsoNormal"/>
        <w:spacing w:after="0"/>
        <w:rPr>
          <w:rFonts w:ascii="Geneva" w:hAnsi="Geneva" w:hint="eastAsia"/>
          <w:sz w:val="20"/>
        </w:rPr>
      </w:pPr>
      <w:r>
        <w:rPr>
          <w:rFonts w:ascii="Geneva" w:hAnsi="Geneva"/>
          <w:sz w:val="20"/>
        </w:rPr>
        <w:t>d) Les subventions d’investissements prévues :</w:t>
      </w:r>
    </w:p>
    <w:p w14:paraId="702B1E5F" w14:textId="77777777" w:rsidR="00912808" w:rsidRDefault="00912808" w:rsidP="00912808">
      <w:pPr>
        <w:pStyle w:val="CorpsdetexteMsoNormal"/>
        <w:spacing w:after="0"/>
        <w:rPr>
          <w:rFonts w:ascii="Geneva" w:hAnsi="Geneva" w:hint="eastAsia"/>
          <w:sz w:val="20"/>
        </w:rPr>
      </w:pPr>
      <w:r>
        <w:rPr>
          <w:rFonts w:ascii="Geneva" w:hAnsi="Geneva"/>
          <w:sz w:val="20"/>
        </w:rPr>
        <w:t>- de l’Etat :</w:t>
      </w:r>
    </w:p>
    <w:p w14:paraId="41391B12" w14:textId="77777777" w:rsidR="00912808" w:rsidRDefault="00912808" w:rsidP="00912808">
      <w:pPr>
        <w:pStyle w:val="CorpsdetexteMsoNormal"/>
        <w:spacing w:after="0"/>
        <w:rPr>
          <w:rFonts w:ascii="Geneva" w:hAnsi="Geneva" w:hint="eastAsia"/>
          <w:sz w:val="20"/>
        </w:rPr>
      </w:pPr>
      <w:r>
        <w:rPr>
          <w:rFonts w:ascii="Geneva" w:hAnsi="Geneva"/>
          <w:sz w:val="20"/>
        </w:rPr>
        <w:t>- de la Région :</w:t>
      </w:r>
    </w:p>
    <w:p w14:paraId="46D0656B" w14:textId="77777777" w:rsidR="00912808" w:rsidRDefault="00912808" w:rsidP="00912808">
      <w:pPr>
        <w:pStyle w:val="CorpsdetexteMsoNormal"/>
        <w:spacing w:after="0"/>
        <w:rPr>
          <w:rFonts w:ascii="Geneva" w:hAnsi="Geneva" w:hint="eastAsia"/>
          <w:sz w:val="20"/>
        </w:rPr>
      </w:pPr>
      <w:r>
        <w:rPr>
          <w:rFonts w:ascii="Geneva" w:hAnsi="Geneva"/>
          <w:sz w:val="20"/>
        </w:rPr>
        <w:t>- du Département :</w:t>
      </w:r>
    </w:p>
    <w:p w14:paraId="43CF9895" w14:textId="77777777" w:rsidR="00912808" w:rsidRDefault="00912808" w:rsidP="00912808">
      <w:pPr>
        <w:pStyle w:val="CorpsdetexteMsoNormal"/>
        <w:spacing w:after="0"/>
      </w:pPr>
      <w:r>
        <w:rPr>
          <w:rFonts w:ascii="Geneva" w:hAnsi="Geneva"/>
          <w:sz w:val="20"/>
        </w:rPr>
        <w:t>- Autres :</w:t>
      </w:r>
    </w:p>
    <w:p w14:paraId="5DA3B265" w14:textId="77777777" w:rsidR="00912808" w:rsidRDefault="00912808">
      <w:pPr>
        <w:pStyle w:val="CorpsdetexteMsoNormal"/>
        <w:spacing w:after="0"/>
        <w:rPr>
          <w:rFonts w:asciiTheme="majorHAnsi" w:hAnsiTheme="majorHAnsi" w:cstheme="majorHAnsi"/>
          <w:noProof/>
          <w:sz w:val="18"/>
          <w:szCs w:val="18"/>
          <w:lang w:eastAsia="fr-FR" w:bidi="ar-SA"/>
        </w:rPr>
      </w:pPr>
    </w:p>
    <w:p w14:paraId="6BFFB836" w14:textId="77777777" w:rsidR="00912808" w:rsidRPr="00406155" w:rsidRDefault="00912808">
      <w:pPr>
        <w:pStyle w:val="CorpsdetexteMsoNormal"/>
        <w:spacing w:after="0"/>
        <w:rPr>
          <w:rFonts w:asciiTheme="majorHAnsi" w:hAnsiTheme="majorHAnsi" w:cstheme="majorHAnsi"/>
          <w:sz w:val="18"/>
          <w:szCs w:val="18"/>
        </w:rPr>
      </w:pPr>
    </w:p>
    <w:p w14:paraId="294AFAB0" w14:textId="1D253C6E" w:rsidR="00912808" w:rsidRDefault="00912808" w:rsidP="00912808">
      <w:pPr>
        <w:shd w:val="clear" w:color="auto" w:fill="002060"/>
        <w:rPr>
          <w:rFonts w:asciiTheme="majorHAnsi" w:hAnsiTheme="majorHAnsi" w:cstheme="majorHAnsi"/>
          <w:b/>
          <w:bCs/>
          <w:color w:val="FFFFFF" w:themeColor="background1"/>
          <w:sz w:val="20"/>
          <w:szCs w:val="20"/>
        </w:rPr>
      </w:pPr>
      <w:r>
        <w:rPr>
          <w:rFonts w:asciiTheme="majorHAnsi" w:hAnsiTheme="majorHAnsi" w:cstheme="majorHAnsi"/>
          <w:b/>
          <w:bCs/>
          <w:color w:val="FFFFFF" w:themeColor="background1"/>
          <w:sz w:val="20"/>
          <w:szCs w:val="20"/>
        </w:rPr>
        <w:t>3</w:t>
      </w:r>
      <w:r w:rsidRPr="006F74AF">
        <w:rPr>
          <w:rFonts w:asciiTheme="majorHAnsi" w:hAnsiTheme="majorHAnsi" w:cstheme="majorHAnsi"/>
          <w:b/>
          <w:bCs/>
          <w:color w:val="FFFFFF" w:themeColor="background1"/>
          <w:sz w:val="20"/>
          <w:szCs w:val="20"/>
        </w:rPr>
        <w:t xml:space="preserve">. </w:t>
      </w:r>
      <w:r>
        <w:rPr>
          <w:rFonts w:asciiTheme="majorHAnsi" w:hAnsiTheme="majorHAnsi" w:cstheme="majorHAnsi"/>
          <w:b/>
          <w:bCs/>
          <w:color w:val="FFFFFF" w:themeColor="background1"/>
          <w:sz w:val="20"/>
          <w:szCs w:val="20"/>
        </w:rPr>
        <w:t>Les données synthétiques du budget primitif - Récapitulatif</w:t>
      </w:r>
    </w:p>
    <w:p w14:paraId="3C7FFD9E" w14:textId="77777777" w:rsidR="00912808" w:rsidRPr="006F74AF" w:rsidRDefault="00912808" w:rsidP="00912808">
      <w:pPr>
        <w:shd w:val="clear" w:color="auto" w:fill="002060"/>
        <w:rPr>
          <w:rFonts w:asciiTheme="majorHAnsi" w:hAnsiTheme="majorHAnsi" w:cstheme="majorHAnsi"/>
          <w:b/>
          <w:bCs/>
          <w:color w:val="FFFFFF" w:themeColor="background1"/>
          <w:sz w:val="20"/>
          <w:szCs w:val="20"/>
        </w:rPr>
      </w:pPr>
    </w:p>
    <w:p w14:paraId="388BFC90" w14:textId="77777777" w:rsidR="00912808" w:rsidRDefault="00912808">
      <w:pPr>
        <w:pStyle w:val="CorpsdetexteMsoNormal"/>
        <w:spacing w:after="0"/>
        <w:rPr>
          <w:rFonts w:asciiTheme="majorHAnsi" w:hAnsiTheme="majorHAnsi" w:cstheme="majorHAnsi"/>
          <w:sz w:val="18"/>
          <w:szCs w:val="18"/>
        </w:rPr>
      </w:pPr>
    </w:p>
    <w:p w14:paraId="3E51A4C8" w14:textId="17570ECA" w:rsidR="00CD5602" w:rsidRDefault="005A34D1">
      <w:pPr>
        <w:pStyle w:val="CorpsdetexteMsoNormal"/>
        <w:spacing w:after="0"/>
      </w:pPr>
      <w:r>
        <w:t> </w:t>
      </w:r>
      <w:r>
        <w:rPr>
          <w:rFonts w:ascii="Geneva" w:hAnsi="Geneva"/>
          <w:i/>
          <w:sz w:val="20"/>
        </w:rPr>
        <w:t>(</w:t>
      </w:r>
      <w:proofErr w:type="gramStart"/>
      <w:r w:rsidRPr="00D70175">
        <w:rPr>
          <w:rFonts w:ascii="Geneva" w:hAnsi="Geneva"/>
          <w:i/>
          <w:color w:val="7030A0"/>
          <w:sz w:val="20"/>
        </w:rPr>
        <w:t>des</w:t>
      </w:r>
      <w:proofErr w:type="gramEnd"/>
      <w:r w:rsidRPr="00D70175">
        <w:rPr>
          <w:rFonts w:ascii="Geneva" w:hAnsi="Geneva"/>
          <w:i/>
          <w:color w:val="7030A0"/>
          <w:sz w:val="20"/>
        </w:rPr>
        <w:t xml:space="preserve"> graphiques, tableaux ou autres peuvent ici compléter utilement l’information du lecteur</w:t>
      </w:r>
      <w:r>
        <w:rPr>
          <w:rFonts w:ascii="Geneva" w:hAnsi="Geneva"/>
          <w:i/>
          <w:sz w:val="20"/>
        </w:rPr>
        <w:t xml:space="preserve">) </w:t>
      </w:r>
    </w:p>
    <w:p w14:paraId="5D2B61A0" w14:textId="77777777" w:rsidR="00CD5602" w:rsidRDefault="005A34D1">
      <w:pPr>
        <w:pStyle w:val="CorpsdetexteMsoNormal"/>
        <w:spacing w:after="0"/>
        <w:rPr>
          <w:rFonts w:ascii="Geneva" w:hAnsi="Geneva" w:hint="eastAsia"/>
          <w:sz w:val="20"/>
        </w:rPr>
      </w:pPr>
      <w:r>
        <w:t> </w:t>
      </w:r>
    </w:p>
    <w:p w14:paraId="644D1036" w14:textId="4045ADBA" w:rsidR="00CD5602" w:rsidRDefault="005A34D1">
      <w:pPr>
        <w:pStyle w:val="CorpsdetexteMsoNormal"/>
        <w:spacing w:after="0"/>
      </w:pPr>
      <w:r>
        <w:rPr>
          <w:rFonts w:ascii="Geneva" w:hAnsi="Geneva"/>
          <w:sz w:val="20"/>
        </w:rPr>
        <w:tab/>
        <w:t>a) Recettes et dépenses</w:t>
      </w:r>
      <w:r w:rsidR="00D70175">
        <w:rPr>
          <w:rFonts w:ascii="Geneva" w:hAnsi="Geneva"/>
          <w:sz w:val="20"/>
        </w:rPr>
        <w:t xml:space="preserve"> </w:t>
      </w:r>
      <w:r>
        <w:rPr>
          <w:rFonts w:ascii="Geneva" w:hAnsi="Geneva"/>
          <w:sz w:val="20"/>
        </w:rPr>
        <w:t xml:space="preserve">:      </w:t>
      </w:r>
    </w:p>
    <w:p w14:paraId="7B73E6B1" w14:textId="77777777" w:rsidR="00CD5602" w:rsidRDefault="005A34D1">
      <w:pPr>
        <w:pStyle w:val="CorpsdetexteMsoNormal"/>
        <w:spacing w:after="0"/>
        <w:rPr>
          <w:rFonts w:ascii="Geneva" w:hAnsi="Geneva" w:hint="eastAsia"/>
          <w:sz w:val="20"/>
        </w:rPr>
      </w:pPr>
      <w:r>
        <w:t> </w:t>
      </w:r>
    </w:p>
    <w:p w14:paraId="394B0522" w14:textId="5D964228" w:rsidR="00D70175" w:rsidRDefault="00D70175">
      <w:pPr>
        <w:pStyle w:val="CorpsdetexteMsoNormal"/>
        <w:spacing w:after="0"/>
        <w:rPr>
          <w:rFonts w:ascii="Geneva" w:hAnsi="Geneva" w:hint="eastAsia"/>
          <w:sz w:val="20"/>
        </w:rPr>
      </w:pPr>
      <w:r>
        <w:rPr>
          <w:rFonts w:ascii="Geneva" w:hAnsi="Geneva"/>
          <w:sz w:val="20"/>
        </w:rPr>
        <w:t>Recette</w:t>
      </w:r>
      <w:r w:rsidR="00616063">
        <w:rPr>
          <w:rFonts w:ascii="Geneva" w:hAnsi="Geneva"/>
          <w:sz w:val="20"/>
        </w:rPr>
        <w:t>s</w:t>
      </w:r>
      <w:r>
        <w:rPr>
          <w:rFonts w:ascii="Geneva" w:hAnsi="Geneva"/>
          <w:sz w:val="20"/>
        </w:rPr>
        <w:t xml:space="preserve"> et dépense</w:t>
      </w:r>
      <w:r w:rsidR="00616063">
        <w:rPr>
          <w:rFonts w:ascii="Geneva" w:hAnsi="Geneva"/>
          <w:sz w:val="20"/>
        </w:rPr>
        <w:t>s</w:t>
      </w:r>
      <w:r>
        <w:rPr>
          <w:rFonts w:ascii="Geneva" w:hAnsi="Geneva"/>
          <w:sz w:val="20"/>
        </w:rPr>
        <w:t xml:space="preserve"> de fonctionnement :</w:t>
      </w:r>
    </w:p>
    <w:p w14:paraId="2397751F" w14:textId="0474FC35" w:rsidR="00D70175" w:rsidRDefault="00D70175">
      <w:pPr>
        <w:pStyle w:val="CorpsdetexteMsoNormal"/>
        <w:spacing w:after="0"/>
        <w:rPr>
          <w:rFonts w:ascii="Geneva" w:hAnsi="Geneva" w:hint="eastAsia"/>
          <w:sz w:val="20"/>
        </w:rPr>
      </w:pPr>
    </w:p>
    <w:p w14:paraId="16FC3DD8" w14:textId="77777777" w:rsidR="00D70175" w:rsidRDefault="00D70175">
      <w:pPr>
        <w:pStyle w:val="CorpsdetexteMsoNormal"/>
        <w:spacing w:after="0"/>
        <w:rPr>
          <w:rFonts w:ascii="Geneva" w:hAnsi="Geneva" w:hint="eastAsia"/>
          <w:sz w:val="20"/>
        </w:rPr>
      </w:pPr>
    </w:p>
    <w:p w14:paraId="3398C66C" w14:textId="77777777" w:rsidR="00D70175" w:rsidRDefault="00D70175">
      <w:pPr>
        <w:pStyle w:val="CorpsdetexteMsoNormal"/>
        <w:spacing w:after="0"/>
        <w:rPr>
          <w:rFonts w:ascii="Geneva" w:hAnsi="Geneva" w:hint="eastAsia"/>
          <w:sz w:val="20"/>
        </w:rPr>
      </w:pPr>
    </w:p>
    <w:p w14:paraId="4AABEA3B" w14:textId="77777777" w:rsidR="00D70175" w:rsidRDefault="00D70175">
      <w:pPr>
        <w:pStyle w:val="CorpsdetexteMsoNormal"/>
        <w:spacing w:after="0"/>
        <w:rPr>
          <w:rFonts w:ascii="Geneva" w:hAnsi="Geneva" w:hint="eastAsia"/>
          <w:sz w:val="20"/>
        </w:rPr>
      </w:pPr>
    </w:p>
    <w:p w14:paraId="286616E7" w14:textId="0700F461" w:rsidR="00CD5602" w:rsidRDefault="005A34D1">
      <w:pPr>
        <w:pStyle w:val="CorpsdetexteMsoNormal"/>
        <w:spacing w:after="0"/>
        <w:rPr>
          <w:rFonts w:ascii="Geneva" w:hAnsi="Geneva" w:hint="eastAsia"/>
          <w:sz w:val="20"/>
        </w:rPr>
      </w:pPr>
      <w:r>
        <w:rPr>
          <w:rFonts w:ascii="Geneva" w:hAnsi="Geneva"/>
          <w:sz w:val="20"/>
        </w:rPr>
        <w:t>Recettes et dépenses d’investissement </w:t>
      </w:r>
      <w:proofErr w:type="gramStart"/>
      <w:r>
        <w:rPr>
          <w:rFonts w:ascii="Geneva" w:hAnsi="Geneva"/>
          <w:sz w:val="20"/>
        </w:rPr>
        <w:t>   :</w:t>
      </w:r>
      <w:proofErr w:type="gramEnd"/>
      <w:r>
        <w:rPr>
          <w:rFonts w:ascii="Geneva" w:hAnsi="Geneva"/>
          <w:sz w:val="20"/>
        </w:rPr>
        <w:t xml:space="preserve">       </w:t>
      </w:r>
    </w:p>
    <w:p w14:paraId="6F896678" w14:textId="03B4CC49" w:rsidR="00CD5602" w:rsidRDefault="005A34D1">
      <w:pPr>
        <w:pStyle w:val="CorpsdetexteMsoNormal"/>
        <w:spacing w:after="0"/>
        <w:rPr>
          <w:rFonts w:ascii="Geneva" w:hAnsi="Geneva" w:hint="eastAsia"/>
          <w:sz w:val="20"/>
        </w:rPr>
      </w:pPr>
      <w:proofErr w:type="gramStart"/>
      <w:r>
        <w:rPr>
          <w:rFonts w:ascii="Geneva" w:hAnsi="Geneva"/>
          <w:sz w:val="20"/>
        </w:rPr>
        <w:t>réparties</w:t>
      </w:r>
      <w:proofErr w:type="gramEnd"/>
      <w:r>
        <w:rPr>
          <w:rFonts w:ascii="Geneva" w:hAnsi="Geneva"/>
          <w:sz w:val="20"/>
        </w:rPr>
        <w:t xml:space="preserve"> </w:t>
      </w:r>
      <w:r w:rsidR="00D70175">
        <w:rPr>
          <w:rFonts w:ascii="Geneva" w:hAnsi="Geneva"/>
          <w:sz w:val="20"/>
        </w:rPr>
        <w:t xml:space="preserve">de la façon suivante </w:t>
      </w:r>
      <w:r>
        <w:rPr>
          <w:rFonts w:ascii="Geneva" w:hAnsi="Geneva"/>
          <w:sz w:val="20"/>
        </w:rPr>
        <w:t> :</w:t>
      </w:r>
    </w:p>
    <w:p w14:paraId="5B8FB496" w14:textId="77777777" w:rsidR="00CD5602" w:rsidRDefault="005A34D1">
      <w:pPr>
        <w:pStyle w:val="CorpsdetexteMsoNormal"/>
        <w:spacing w:after="0"/>
        <w:rPr>
          <w:rFonts w:ascii="Geneva" w:hAnsi="Geneva" w:hint="eastAsia"/>
          <w:sz w:val="20"/>
        </w:rPr>
      </w:pPr>
      <w:r>
        <w:t> </w:t>
      </w:r>
    </w:p>
    <w:p w14:paraId="330FC12D" w14:textId="302F021A" w:rsidR="00CD5602" w:rsidRDefault="005A34D1">
      <w:pPr>
        <w:pStyle w:val="CorpsdetexteMsoNormal"/>
        <w:spacing w:after="0"/>
      </w:pPr>
      <w:r>
        <w:rPr>
          <w:rFonts w:ascii="Geneva" w:hAnsi="Geneva"/>
          <w:sz w:val="20"/>
        </w:rPr>
        <w:t xml:space="preserve">- </w:t>
      </w:r>
      <w:r w:rsidR="00D70175">
        <w:rPr>
          <w:rFonts w:ascii="Geneva" w:hAnsi="Geneva"/>
          <w:sz w:val="20"/>
        </w:rPr>
        <w:t>r</w:t>
      </w:r>
      <w:r>
        <w:rPr>
          <w:rFonts w:ascii="Geneva" w:hAnsi="Geneva"/>
          <w:sz w:val="20"/>
        </w:rPr>
        <w:t>ecettes : crédits reportés 20</w:t>
      </w:r>
      <w:r w:rsidR="00D70175">
        <w:rPr>
          <w:rFonts w:ascii="Geneva" w:hAnsi="Geneva"/>
          <w:sz w:val="20"/>
        </w:rPr>
        <w:t>2</w:t>
      </w:r>
      <w:r w:rsidR="00C33DDE">
        <w:rPr>
          <w:rFonts w:ascii="Geneva" w:hAnsi="Geneva"/>
          <w:sz w:val="20"/>
        </w:rPr>
        <w:t>2</w:t>
      </w:r>
      <w:r>
        <w:rPr>
          <w:rFonts w:ascii="Geneva" w:hAnsi="Geneva"/>
          <w:sz w:val="20"/>
        </w:rPr>
        <w:t>            </w:t>
      </w:r>
      <w:proofErr w:type="gramStart"/>
      <w:r>
        <w:rPr>
          <w:rFonts w:ascii="Geneva" w:hAnsi="Geneva"/>
          <w:sz w:val="20"/>
        </w:rPr>
        <w:t>   :</w:t>
      </w:r>
      <w:proofErr w:type="gramEnd"/>
      <w:r>
        <w:rPr>
          <w:rFonts w:ascii="Geneva" w:hAnsi="Geneva"/>
          <w:sz w:val="20"/>
        </w:rPr>
        <w:t xml:space="preserve">      </w:t>
      </w:r>
    </w:p>
    <w:p w14:paraId="7E729749" w14:textId="77777777" w:rsidR="00CD5602" w:rsidRDefault="005A34D1">
      <w:pPr>
        <w:pStyle w:val="CorpsdetexteMsoNormal"/>
        <w:spacing w:after="0"/>
      </w:pPr>
      <w:r>
        <w:t>                       </w:t>
      </w:r>
      <w:proofErr w:type="gramStart"/>
      <w:r>
        <w:rPr>
          <w:rFonts w:ascii="Geneva" w:hAnsi="Geneva"/>
          <w:sz w:val="20"/>
        </w:rPr>
        <w:t>nouveaux</w:t>
      </w:r>
      <w:proofErr w:type="gramEnd"/>
      <w:r>
        <w:rPr>
          <w:rFonts w:ascii="Geneva" w:hAnsi="Geneva"/>
          <w:sz w:val="20"/>
        </w:rPr>
        <w:t xml:space="preserve"> crédits                       :       </w:t>
      </w:r>
    </w:p>
    <w:p w14:paraId="0D22D7B7" w14:textId="26820F27" w:rsidR="00CD5602" w:rsidRDefault="005A34D1">
      <w:pPr>
        <w:pStyle w:val="CorpsdetexteMsoNormal"/>
        <w:spacing w:after="0"/>
        <w:rPr>
          <w:rFonts w:ascii="Geneva" w:hAnsi="Geneva" w:hint="eastAsia"/>
          <w:sz w:val="20"/>
        </w:rPr>
      </w:pPr>
      <w:r>
        <w:t xml:space="preserve">                                                      </w:t>
      </w:r>
      <w:r>
        <w:rPr>
          <w:rFonts w:ascii="Geneva" w:hAnsi="Geneva"/>
          <w:sz w:val="20"/>
        </w:rPr>
        <w:t>TOTAL         </w:t>
      </w:r>
      <w:proofErr w:type="gramStart"/>
      <w:r>
        <w:rPr>
          <w:rFonts w:ascii="Geneva" w:hAnsi="Geneva"/>
          <w:sz w:val="20"/>
        </w:rPr>
        <w:t>   :</w:t>
      </w:r>
      <w:proofErr w:type="gramEnd"/>
      <w:r>
        <w:rPr>
          <w:rFonts w:ascii="Geneva" w:hAnsi="Geneva"/>
          <w:sz w:val="20"/>
        </w:rPr>
        <w:t xml:space="preserve">      </w:t>
      </w:r>
    </w:p>
    <w:p w14:paraId="668C23E2" w14:textId="29497157" w:rsidR="009D79C5" w:rsidRDefault="009D79C5">
      <w:pPr>
        <w:pStyle w:val="CorpsdetexteMsoNormal"/>
        <w:spacing w:after="0"/>
        <w:rPr>
          <w:rFonts w:ascii="Geneva" w:hAnsi="Geneva" w:hint="eastAsia"/>
          <w:sz w:val="20"/>
        </w:rPr>
      </w:pPr>
    </w:p>
    <w:p w14:paraId="3B00D199" w14:textId="6F57CBD3" w:rsidR="009D79C5" w:rsidRDefault="009D79C5" w:rsidP="009D79C5">
      <w:pPr>
        <w:pStyle w:val="CorpsdetexteMsoNormal"/>
        <w:spacing w:after="0"/>
      </w:pPr>
      <w:r>
        <w:rPr>
          <w:rFonts w:ascii="Geneva" w:hAnsi="Geneva"/>
          <w:sz w:val="20"/>
        </w:rPr>
        <w:t>- dépenses : crédits reportés 202</w:t>
      </w:r>
      <w:r w:rsidR="00C33DDE">
        <w:rPr>
          <w:rFonts w:ascii="Geneva" w:hAnsi="Geneva"/>
          <w:sz w:val="20"/>
        </w:rPr>
        <w:t>2</w:t>
      </w:r>
      <w:r>
        <w:rPr>
          <w:rFonts w:ascii="Geneva" w:hAnsi="Geneva"/>
          <w:sz w:val="20"/>
        </w:rPr>
        <w:t>          </w:t>
      </w:r>
      <w:proofErr w:type="gramStart"/>
      <w:r>
        <w:rPr>
          <w:rFonts w:ascii="Geneva" w:hAnsi="Geneva"/>
          <w:sz w:val="20"/>
        </w:rPr>
        <w:t>   :</w:t>
      </w:r>
      <w:proofErr w:type="gramEnd"/>
      <w:r>
        <w:rPr>
          <w:rFonts w:ascii="Geneva" w:hAnsi="Geneva"/>
          <w:sz w:val="20"/>
        </w:rPr>
        <w:t xml:space="preserve">      </w:t>
      </w:r>
    </w:p>
    <w:p w14:paraId="2975B4CC" w14:textId="77777777" w:rsidR="009D79C5" w:rsidRDefault="009D79C5" w:rsidP="009D79C5">
      <w:pPr>
        <w:pStyle w:val="CorpsdetexteMsoNormal"/>
        <w:spacing w:after="0"/>
      </w:pPr>
      <w:r>
        <w:t xml:space="preserve">                        </w:t>
      </w:r>
      <w:proofErr w:type="gramStart"/>
      <w:r>
        <w:rPr>
          <w:rFonts w:ascii="Geneva" w:hAnsi="Geneva"/>
          <w:sz w:val="20"/>
        </w:rPr>
        <w:t>nouveaux</w:t>
      </w:r>
      <w:proofErr w:type="gramEnd"/>
      <w:r>
        <w:rPr>
          <w:rFonts w:ascii="Geneva" w:hAnsi="Geneva"/>
          <w:sz w:val="20"/>
        </w:rPr>
        <w:t xml:space="preserve"> crédits                      :      </w:t>
      </w:r>
    </w:p>
    <w:p w14:paraId="23A5CFBA" w14:textId="77777777" w:rsidR="009D79C5" w:rsidRDefault="009D79C5" w:rsidP="009D79C5">
      <w:pPr>
        <w:pStyle w:val="CorpsdetexteMsoNormal"/>
        <w:spacing w:after="0"/>
      </w:pPr>
      <w:r>
        <w:t xml:space="preserve">                                               </w:t>
      </w:r>
      <w:r>
        <w:rPr>
          <w:rFonts w:ascii="Geneva" w:hAnsi="Geneva"/>
          <w:sz w:val="20"/>
        </w:rPr>
        <w:t>TOTAL         </w:t>
      </w:r>
      <w:proofErr w:type="gramStart"/>
      <w:r>
        <w:rPr>
          <w:rFonts w:ascii="Geneva" w:hAnsi="Geneva"/>
          <w:sz w:val="20"/>
        </w:rPr>
        <w:t>   :</w:t>
      </w:r>
      <w:proofErr w:type="gramEnd"/>
      <w:r>
        <w:rPr>
          <w:rFonts w:ascii="Geneva" w:hAnsi="Geneva"/>
          <w:sz w:val="20"/>
        </w:rPr>
        <w:t xml:space="preserve">      </w:t>
      </w:r>
    </w:p>
    <w:p w14:paraId="0CBA3544" w14:textId="2B1ECF57" w:rsidR="00CD5602" w:rsidRDefault="00CD5602">
      <w:pPr>
        <w:pStyle w:val="CorpsdetexteMsoNormal"/>
        <w:spacing w:after="0"/>
        <w:rPr>
          <w:rFonts w:ascii="Geneva" w:hAnsi="Geneva" w:hint="eastAsia"/>
          <w:sz w:val="20"/>
        </w:rPr>
      </w:pPr>
    </w:p>
    <w:p w14:paraId="4C414859" w14:textId="77777777" w:rsidR="00CD5602" w:rsidRDefault="005A34D1">
      <w:pPr>
        <w:pStyle w:val="CorpsdetexteMsoNormal"/>
        <w:spacing w:after="0"/>
        <w:rPr>
          <w:rFonts w:ascii="Geneva" w:hAnsi="Geneva" w:hint="eastAsia"/>
          <w:sz w:val="20"/>
        </w:rPr>
      </w:pPr>
      <w:r>
        <w:lastRenderedPageBreak/>
        <w:t> </w:t>
      </w:r>
    </w:p>
    <w:p w14:paraId="0B51BE10" w14:textId="77777777" w:rsidR="00C45846" w:rsidRDefault="00C45846" w:rsidP="00C45846">
      <w:pPr>
        <w:rPr>
          <w:rFonts w:asciiTheme="majorHAnsi" w:hAnsiTheme="majorHAnsi" w:cstheme="majorHAnsi"/>
          <w:b/>
          <w:bCs/>
          <w:sz w:val="20"/>
          <w:szCs w:val="20"/>
        </w:rPr>
      </w:pPr>
    </w:p>
    <w:p w14:paraId="59F52D26" w14:textId="77777777" w:rsidR="00C45846" w:rsidRPr="006F74AF" w:rsidRDefault="00C45846" w:rsidP="00C45846">
      <w:pPr>
        <w:shd w:val="clear" w:color="auto" w:fill="002060"/>
        <w:rPr>
          <w:rFonts w:asciiTheme="majorHAnsi" w:hAnsiTheme="majorHAnsi" w:cstheme="majorHAnsi"/>
          <w:b/>
          <w:bCs/>
          <w:color w:val="FFFFFF" w:themeColor="background1"/>
          <w:sz w:val="20"/>
          <w:szCs w:val="20"/>
        </w:rPr>
      </w:pPr>
      <w:r w:rsidRPr="006F74AF">
        <w:rPr>
          <w:rFonts w:asciiTheme="majorHAnsi" w:hAnsiTheme="majorHAnsi" w:cstheme="majorHAnsi"/>
          <w:b/>
          <w:bCs/>
          <w:color w:val="FFFFFF" w:themeColor="background1"/>
          <w:sz w:val="20"/>
          <w:szCs w:val="20"/>
        </w:rPr>
        <w:t>4. Principaux ratios</w:t>
      </w:r>
    </w:p>
    <w:tbl>
      <w:tblPr>
        <w:tblStyle w:val="Tableausimple3"/>
        <w:tblpPr w:leftFromText="141" w:rightFromText="141" w:vertAnchor="text" w:horzAnchor="margin" w:tblpY="289"/>
        <w:tblW w:w="9918" w:type="dxa"/>
        <w:tblLayout w:type="fixed"/>
        <w:tblLook w:val="04A0" w:firstRow="1" w:lastRow="0" w:firstColumn="1" w:lastColumn="0" w:noHBand="0" w:noVBand="1"/>
      </w:tblPr>
      <w:tblGrid>
        <w:gridCol w:w="7792"/>
        <w:gridCol w:w="2126"/>
      </w:tblGrid>
      <w:tr w:rsidR="00C45846" w:rsidRPr="007C7963" w14:paraId="3C8C9D8F" w14:textId="77777777" w:rsidTr="00C732B1">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7792" w:type="dxa"/>
            <w:tcBorders>
              <w:top w:val="dashSmallGap" w:sz="4" w:space="0" w:color="7F7F7F" w:themeColor="text1" w:themeTint="80"/>
              <w:left w:val="dashSmallGap" w:sz="4" w:space="0" w:color="7F7F7F" w:themeColor="text1" w:themeTint="80"/>
            </w:tcBorders>
            <w:shd w:val="clear" w:color="auto" w:fill="FFFFFF" w:themeFill="background1"/>
          </w:tcPr>
          <w:p w14:paraId="2DD1F3A1" w14:textId="147C05C2" w:rsidR="00C45846" w:rsidRPr="00421CE1" w:rsidRDefault="00C45846" w:rsidP="00421CE1">
            <w:pPr>
              <w:pStyle w:val="Sansinterligne"/>
              <w:shd w:val="clear" w:color="auto" w:fill="FFFFFF" w:themeFill="background1"/>
              <w:rPr>
                <w:rStyle w:val="lev"/>
                <w:rFonts w:asciiTheme="majorHAnsi" w:hAnsiTheme="majorHAnsi" w:cstheme="majorHAnsi"/>
                <w:b/>
                <w:bCs/>
                <w:sz w:val="20"/>
                <w:szCs w:val="20"/>
              </w:rPr>
            </w:pPr>
            <w:r w:rsidRPr="00421CE1">
              <w:rPr>
                <w:rStyle w:val="lev"/>
                <w:rFonts w:asciiTheme="majorHAnsi" w:hAnsiTheme="majorHAnsi" w:cstheme="majorHAnsi"/>
                <w:b/>
                <w:sz w:val="20"/>
                <w:szCs w:val="20"/>
              </w:rPr>
              <w:t xml:space="preserve">Informations financières - ratios </w:t>
            </w:r>
          </w:p>
        </w:tc>
        <w:tc>
          <w:tcPr>
            <w:tcW w:w="2126" w:type="dxa"/>
            <w:tcBorders>
              <w:top w:val="dashSmallGap" w:sz="4" w:space="0" w:color="7F7F7F" w:themeColor="text1" w:themeTint="80"/>
              <w:right w:val="dashSmallGap" w:sz="4" w:space="0" w:color="7F7F7F" w:themeColor="text1" w:themeTint="80"/>
            </w:tcBorders>
            <w:shd w:val="clear" w:color="auto" w:fill="FFFFFF" w:themeFill="background1"/>
          </w:tcPr>
          <w:p w14:paraId="6A7C45BF" w14:textId="77777777" w:rsidR="00C45846" w:rsidRPr="00421CE1" w:rsidRDefault="00C45846" w:rsidP="00C732B1">
            <w:pPr>
              <w:pStyle w:val="Sansinterligne"/>
              <w:shd w:val="clear" w:color="auto" w:fill="FFFFFF" w:themeFill="background1"/>
              <w:jc w:val="right"/>
              <w:cnfStyle w:val="100000000000" w:firstRow="1" w:lastRow="0" w:firstColumn="0" w:lastColumn="0" w:oddVBand="0" w:evenVBand="0" w:oddHBand="0" w:evenHBand="0" w:firstRowFirstColumn="0" w:firstRowLastColumn="0" w:lastRowFirstColumn="0" w:lastRowLastColumn="0"/>
              <w:rPr>
                <w:rStyle w:val="lev"/>
                <w:rFonts w:asciiTheme="majorHAnsi" w:hAnsiTheme="majorHAnsi" w:cstheme="majorHAnsi"/>
                <w:b/>
                <w:sz w:val="20"/>
                <w:szCs w:val="20"/>
              </w:rPr>
            </w:pPr>
            <w:r w:rsidRPr="00421CE1">
              <w:rPr>
                <w:rStyle w:val="lev"/>
                <w:rFonts w:asciiTheme="majorHAnsi" w:hAnsiTheme="majorHAnsi" w:cstheme="majorHAnsi"/>
                <w:b/>
                <w:sz w:val="20"/>
                <w:szCs w:val="20"/>
              </w:rPr>
              <w:t>VALEURS</w:t>
            </w:r>
          </w:p>
        </w:tc>
      </w:tr>
      <w:tr w:rsidR="00C45846" w:rsidRPr="007C7963" w14:paraId="49A0131F" w14:textId="77777777" w:rsidTr="00C732B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7985435F" w14:textId="77777777" w:rsidR="00C45846" w:rsidRPr="00CB4878" w:rsidRDefault="00C45846"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Dépenses réelles de fonctionnement / population</w:t>
            </w:r>
          </w:p>
        </w:tc>
        <w:tc>
          <w:tcPr>
            <w:tcW w:w="2126" w:type="dxa"/>
            <w:tcBorders>
              <w:right w:val="dashSmallGap" w:sz="4" w:space="0" w:color="7F7F7F" w:themeColor="text1" w:themeTint="80"/>
            </w:tcBorders>
            <w:shd w:val="clear" w:color="auto" w:fill="FFFFFF" w:themeFill="background1"/>
          </w:tcPr>
          <w:p w14:paraId="08769E35" w14:textId="10645582" w:rsidR="00C45846" w:rsidRPr="00CB4878" w:rsidRDefault="00421CE1" w:rsidP="00C732B1">
            <w:pPr>
              <w:pStyle w:val="Sansinterligne"/>
              <w:shd w:val="clear" w:color="auto" w:fill="FFFFFF" w:themeFill="background1"/>
              <w:ind w:left="-404" w:hanging="404"/>
              <w:jc w:val="right"/>
              <w:cnfStyle w:val="000000100000" w:firstRow="0" w:lastRow="0" w:firstColumn="0" w:lastColumn="0" w:oddVBand="0" w:evenVBand="0" w:oddHBand="1" w:evenHBand="0" w:firstRowFirstColumn="0" w:firstRowLastColumn="0" w:lastRowFirstColumn="0" w:lastRowLastColumn="0"/>
              <w:rPr>
                <w:rStyle w:val="lev"/>
                <w:rFonts w:asciiTheme="majorHAnsi" w:hAnsiTheme="majorHAnsi" w:cstheme="majorHAnsi"/>
                <w:b w:val="0"/>
                <w:bCs w:val="0"/>
                <w:sz w:val="20"/>
                <w:szCs w:val="20"/>
              </w:rPr>
            </w:pPr>
            <w:r>
              <w:rPr>
                <w:rStyle w:val="lev"/>
                <w:rFonts w:asciiTheme="majorHAnsi" w:hAnsiTheme="majorHAnsi" w:cstheme="majorHAnsi"/>
                <w:sz w:val="20"/>
                <w:szCs w:val="20"/>
              </w:rPr>
              <w:t>851,50</w:t>
            </w:r>
          </w:p>
        </w:tc>
      </w:tr>
      <w:tr w:rsidR="00C45846" w:rsidRPr="007C7963" w14:paraId="5C339FF6" w14:textId="77777777" w:rsidTr="00C732B1">
        <w:trPr>
          <w:trHeight w:val="265"/>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1D0A6B20" w14:textId="77777777" w:rsidR="00C45846" w:rsidRPr="00CB4878" w:rsidRDefault="00C45846"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Recettes réelles de fonctionnement / population</w:t>
            </w:r>
          </w:p>
        </w:tc>
        <w:tc>
          <w:tcPr>
            <w:tcW w:w="2126" w:type="dxa"/>
            <w:tcBorders>
              <w:right w:val="dashSmallGap" w:sz="4" w:space="0" w:color="7F7F7F" w:themeColor="text1" w:themeTint="80"/>
            </w:tcBorders>
            <w:shd w:val="clear" w:color="auto" w:fill="FFFFFF" w:themeFill="background1"/>
          </w:tcPr>
          <w:p w14:paraId="33BC5C74" w14:textId="1BB2615B" w:rsidR="00C45846" w:rsidRPr="00CB4878" w:rsidRDefault="00421CE1" w:rsidP="00C732B1">
            <w:pPr>
              <w:pStyle w:val="Sansinterligne"/>
              <w:shd w:val="clear" w:color="auto" w:fill="FFFFFF" w:themeFill="background1"/>
              <w:ind w:left="-404" w:hanging="404"/>
              <w:jc w:val="right"/>
              <w:cnfStyle w:val="000000000000" w:firstRow="0" w:lastRow="0" w:firstColumn="0" w:lastColumn="0" w:oddVBand="0" w:evenVBand="0" w:oddHBand="0" w:evenHBand="0" w:firstRowFirstColumn="0" w:firstRowLastColumn="0" w:lastRowFirstColumn="0" w:lastRowLastColumn="0"/>
              <w:rPr>
                <w:rStyle w:val="lev"/>
                <w:rFonts w:asciiTheme="majorHAnsi" w:hAnsiTheme="majorHAnsi" w:cstheme="majorHAnsi"/>
                <w:b w:val="0"/>
                <w:bCs w:val="0"/>
                <w:sz w:val="20"/>
                <w:szCs w:val="20"/>
              </w:rPr>
            </w:pPr>
            <w:r>
              <w:rPr>
                <w:rStyle w:val="lev"/>
                <w:rFonts w:asciiTheme="majorHAnsi" w:hAnsiTheme="majorHAnsi" w:cstheme="majorHAnsi"/>
                <w:sz w:val="20"/>
                <w:szCs w:val="20"/>
              </w:rPr>
              <w:t>726,45</w:t>
            </w:r>
          </w:p>
        </w:tc>
      </w:tr>
      <w:tr w:rsidR="00C45846" w:rsidRPr="007C7963" w14:paraId="556715CE" w14:textId="77777777" w:rsidTr="00C732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438C87B2" w14:textId="77777777" w:rsidR="00C45846" w:rsidRPr="00CB4878" w:rsidRDefault="00C45846"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Dépenses d'équipement brut / population</w:t>
            </w:r>
          </w:p>
        </w:tc>
        <w:tc>
          <w:tcPr>
            <w:tcW w:w="2126" w:type="dxa"/>
            <w:tcBorders>
              <w:right w:val="dashSmallGap" w:sz="4" w:space="0" w:color="7F7F7F" w:themeColor="text1" w:themeTint="80"/>
            </w:tcBorders>
            <w:shd w:val="clear" w:color="auto" w:fill="FFFFFF" w:themeFill="background1"/>
          </w:tcPr>
          <w:p w14:paraId="013E7DA7" w14:textId="2CF0B722" w:rsidR="00C45846" w:rsidRPr="00CB4878" w:rsidRDefault="00421CE1" w:rsidP="00C732B1">
            <w:pPr>
              <w:pStyle w:val="Sansinterligne"/>
              <w:shd w:val="clear" w:color="auto" w:fill="FFFFFF" w:themeFill="background1"/>
              <w:ind w:left="-404" w:hanging="404"/>
              <w:jc w:val="right"/>
              <w:cnfStyle w:val="000000100000" w:firstRow="0" w:lastRow="0" w:firstColumn="0" w:lastColumn="0" w:oddVBand="0" w:evenVBand="0" w:oddHBand="1" w:evenHBand="0" w:firstRowFirstColumn="0" w:firstRowLastColumn="0" w:lastRowFirstColumn="0" w:lastRowLastColumn="0"/>
              <w:rPr>
                <w:rStyle w:val="lev"/>
                <w:rFonts w:asciiTheme="majorHAnsi" w:hAnsiTheme="majorHAnsi" w:cstheme="majorHAnsi"/>
                <w:b w:val="0"/>
                <w:bCs w:val="0"/>
                <w:sz w:val="20"/>
                <w:szCs w:val="20"/>
              </w:rPr>
            </w:pPr>
            <w:r>
              <w:rPr>
                <w:rStyle w:val="lev"/>
                <w:rFonts w:asciiTheme="majorHAnsi" w:hAnsiTheme="majorHAnsi" w:cstheme="majorHAnsi"/>
                <w:sz w:val="20"/>
                <w:szCs w:val="20"/>
              </w:rPr>
              <w:t>404,82</w:t>
            </w:r>
          </w:p>
        </w:tc>
      </w:tr>
      <w:tr w:rsidR="00C45846" w:rsidRPr="007C7963" w14:paraId="7ECCDB71" w14:textId="77777777" w:rsidTr="00C732B1">
        <w:trPr>
          <w:trHeight w:val="265"/>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6EBC6B22" w14:textId="77777777" w:rsidR="00C45846" w:rsidRPr="00CB4878" w:rsidRDefault="00C45846"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Encours de la dette / population (2) (3)</w:t>
            </w:r>
          </w:p>
        </w:tc>
        <w:tc>
          <w:tcPr>
            <w:tcW w:w="2126" w:type="dxa"/>
            <w:tcBorders>
              <w:right w:val="dashSmallGap" w:sz="4" w:space="0" w:color="7F7F7F" w:themeColor="text1" w:themeTint="80"/>
            </w:tcBorders>
            <w:shd w:val="clear" w:color="auto" w:fill="FFFFFF" w:themeFill="background1"/>
          </w:tcPr>
          <w:p w14:paraId="4D66E0DA" w14:textId="588E16C0" w:rsidR="00C45846" w:rsidRPr="00CB4878" w:rsidRDefault="00421CE1" w:rsidP="00C732B1">
            <w:pPr>
              <w:pStyle w:val="Sansinterligne"/>
              <w:shd w:val="clear" w:color="auto" w:fill="FFFFFF" w:themeFill="background1"/>
              <w:ind w:left="-404" w:hanging="404"/>
              <w:jc w:val="right"/>
              <w:cnfStyle w:val="000000000000" w:firstRow="0" w:lastRow="0" w:firstColumn="0" w:lastColumn="0" w:oddVBand="0" w:evenVBand="0" w:oddHBand="0" w:evenHBand="0" w:firstRowFirstColumn="0" w:firstRowLastColumn="0" w:lastRowFirstColumn="0" w:lastRowLastColumn="0"/>
              <w:rPr>
                <w:rStyle w:val="lev"/>
                <w:rFonts w:asciiTheme="majorHAnsi" w:hAnsiTheme="majorHAnsi" w:cstheme="majorHAnsi"/>
                <w:b w:val="0"/>
                <w:bCs w:val="0"/>
                <w:sz w:val="20"/>
                <w:szCs w:val="20"/>
              </w:rPr>
            </w:pPr>
            <w:r>
              <w:rPr>
                <w:rStyle w:val="lev"/>
                <w:rFonts w:asciiTheme="majorHAnsi" w:hAnsiTheme="majorHAnsi" w:cstheme="majorHAnsi"/>
                <w:b w:val="0"/>
                <w:bCs w:val="0"/>
                <w:sz w:val="20"/>
                <w:szCs w:val="20"/>
              </w:rPr>
              <w:t>102,36</w:t>
            </w:r>
          </w:p>
        </w:tc>
      </w:tr>
      <w:tr w:rsidR="00C45846" w:rsidRPr="007C7963" w14:paraId="6F656290" w14:textId="77777777" w:rsidTr="00C732B1">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140B6C80" w14:textId="77777777" w:rsidR="00C45846" w:rsidRPr="00CB4878" w:rsidRDefault="00C45846"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DGF / population</w:t>
            </w:r>
          </w:p>
        </w:tc>
        <w:tc>
          <w:tcPr>
            <w:tcW w:w="2126" w:type="dxa"/>
            <w:tcBorders>
              <w:right w:val="dashSmallGap" w:sz="4" w:space="0" w:color="7F7F7F" w:themeColor="text1" w:themeTint="80"/>
            </w:tcBorders>
            <w:shd w:val="clear" w:color="auto" w:fill="FFFFFF" w:themeFill="background1"/>
          </w:tcPr>
          <w:p w14:paraId="154E1417" w14:textId="1F55B3E1" w:rsidR="00C45846" w:rsidRPr="00CB4878" w:rsidRDefault="00421CE1" w:rsidP="00C732B1">
            <w:pPr>
              <w:pStyle w:val="Sansinterligne"/>
              <w:shd w:val="clear" w:color="auto" w:fill="FFFFFF" w:themeFill="background1"/>
              <w:ind w:left="-404" w:hanging="404"/>
              <w:jc w:val="right"/>
              <w:cnfStyle w:val="000000100000" w:firstRow="0" w:lastRow="0" w:firstColumn="0" w:lastColumn="0" w:oddVBand="0" w:evenVBand="0" w:oddHBand="1" w:evenHBand="0" w:firstRowFirstColumn="0" w:firstRowLastColumn="0" w:lastRowFirstColumn="0" w:lastRowLastColumn="0"/>
              <w:rPr>
                <w:rStyle w:val="lev"/>
                <w:rFonts w:asciiTheme="majorHAnsi" w:hAnsiTheme="majorHAnsi" w:cstheme="majorHAnsi"/>
                <w:b w:val="0"/>
                <w:bCs w:val="0"/>
                <w:sz w:val="20"/>
                <w:szCs w:val="20"/>
              </w:rPr>
            </w:pPr>
            <w:r>
              <w:rPr>
                <w:rStyle w:val="lev"/>
                <w:rFonts w:asciiTheme="majorHAnsi" w:hAnsiTheme="majorHAnsi" w:cstheme="majorHAnsi"/>
                <w:sz w:val="20"/>
                <w:szCs w:val="20"/>
              </w:rPr>
              <w:t>175,57</w:t>
            </w:r>
          </w:p>
        </w:tc>
      </w:tr>
      <w:tr w:rsidR="00C45846" w:rsidRPr="007C7963" w14:paraId="347E30F7" w14:textId="77777777" w:rsidTr="00C732B1">
        <w:trPr>
          <w:trHeight w:val="265"/>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1F830E99" w14:textId="77777777" w:rsidR="00C45846" w:rsidRPr="00CB4878" w:rsidRDefault="00C45846"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Dépenses de personnel / dépenses réelles de fonctionnement (4)</w:t>
            </w:r>
          </w:p>
        </w:tc>
        <w:tc>
          <w:tcPr>
            <w:tcW w:w="2126" w:type="dxa"/>
            <w:tcBorders>
              <w:right w:val="dashSmallGap" w:sz="4" w:space="0" w:color="7F7F7F" w:themeColor="text1" w:themeTint="80"/>
            </w:tcBorders>
            <w:shd w:val="clear" w:color="auto" w:fill="FFFFFF" w:themeFill="background1"/>
          </w:tcPr>
          <w:p w14:paraId="01D3C6CC" w14:textId="4B66F81A" w:rsidR="00C45846" w:rsidRPr="00CB4878" w:rsidRDefault="00421CE1" w:rsidP="00C732B1">
            <w:pPr>
              <w:pStyle w:val="Sansinterligne"/>
              <w:shd w:val="clear" w:color="auto" w:fill="FFFFFF" w:themeFill="background1"/>
              <w:ind w:left="-404" w:hanging="404"/>
              <w:jc w:val="right"/>
              <w:cnfStyle w:val="000000000000" w:firstRow="0" w:lastRow="0" w:firstColumn="0" w:lastColumn="0" w:oddVBand="0" w:evenVBand="0" w:oddHBand="0" w:evenHBand="0" w:firstRowFirstColumn="0" w:firstRowLastColumn="0" w:lastRowFirstColumn="0" w:lastRowLastColumn="0"/>
              <w:rPr>
                <w:rStyle w:val="lev"/>
                <w:rFonts w:asciiTheme="majorHAnsi" w:hAnsiTheme="majorHAnsi" w:cstheme="majorHAnsi"/>
                <w:b w:val="0"/>
                <w:bCs w:val="0"/>
                <w:sz w:val="20"/>
                <w:szCs w:val="20"/>
              </w:rPr>
            </w:pPr>
            <w:r>
              <w:rPr>
                <w:rStyle w:val="lev"/>
                <w:rFonts w:asciiTheme="majorHAnsi" w:hAnsiTheme="majorHAnsi" w:cstheme="majorHAnsi"/>
                <w:sz w:val="20"/>
                <w:szCs w:val="20"/>
              </w:rPr>
              <w:t>45,84</w:t>
            </w:r>
            <w:r w:rsidR="00C45846">
              <w:rPr>
                <w:rStyle w:val="lev"/>
                <w:rFonts w:asciiTheme="majorHAnsi" w:hAnsiTheme="majorHAnsi" w:cstheme="majorHAnsi"/>
                <w:sz w:val="20"/>
                <w:szCs w:val="20"/>
              </w:rPr>
              <w:t xml:space="preserve"> %</w:t>
            </w:r>
          </w:p>
        </w:tc>
      </w:tr>
      <w:tr w:rsidR="00C45846" w:rsidRPr="007C7963" w14:paraId="1196EEBC" w14:textId="77777777" w:rsidTr="00C732B1">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682937B1" w14:textId="77777777" w:rsidR="00C45846" w:rsidRPr="00CB4878" w:rsidRDefault="00C45846"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Dépenses réelles de fonctionnement et remboursement annuel de la dette en capital / recettes réelles de fonct. (4)</w:t>
            </w:r>
          </w:p>
        </w:tc>
        <w:tc>
          <w:tcPr>
            <w:tcW w:w="2126" w:type="dxa"/>
            <w:tcBorders>
              <w:right w:val="dashSmallGap" w:sz="4" w:space="0" w:color="7F7F7F" w:themeColor="text1" w:themeTint="80"/>
            </w:tcBorders>
            <w:shd w:val="clear" w:color="auto" w:fill="FFFFFF" w:themeFill="background1"/>
          </w:tcPr>
          <w:p w14:paraId="104A687B" w14:textId="2BBD311C" w:rsidR="00C45846" w:rsidRPr="00CB4878" w:rsidRDefault="00421CE1" w:rsidP="00C732B1">
            <w:pPr>
              <w:pStyle w:val="Sansinterligne"/>
              <w:shd w:val="clear" w:color="auto" w:fill="FFFFFF" w:themeFill="background1"/>
              <w:ind w:left="-404" w:hanging="404"/>
              <w:jc w:val="right"/>
              <w:cnfStyle w:val="000000100000" w:firstRow="0" w:lastRow="0" w:firstColumn="0" w:lastColumn="0" w:oddVBand="0" w:evenVBand="0" w:oddHBand="1" w:evenHBand="0" w:firstRowFirstColumn="0" w:firstRowLastColumn="0" w:lastRowFirstColumn="0" w:lastRowLastColumn="0"/>
              <w:rPr>
                <w:rStyle w:val="lev"/>
                <w:rFonts w:asciiTheme="majorHAnsi" w:hAnsiTheme="majorHAnsi" w:cstheme="majorHAnsi"/>
                <w:b w:val="0"/>
                <w:bCs w:val="0"/>
                <w:sz w:val="20"/>
                <w:szCs w:val="20"/>
              </w:rPr>
            </w:pPr>
            <w:r>
              <w:rPr>
                <w:rStyle w:val="lev"/>
                <w:rFonts w:asciiTheme="majorHAnsi" w:hAnsiTheme="majorHAnsi" w:cstheme="majorHAnsi"/>
                <w:sz w:val="20"/>
                <w:szCs w:val="20"/>
              </w:rPr>
              <w:t>119.78</w:t>
            </w:r>
            <w:r w:rsidR="00C45846">
              <w:rPr>
                <w:rStyle w:val="lev"/>
                <w:rFonts w:asciiTheme="majorHAnsi" w:hAnsiTheme="majorHAnsi" w:cstheme="majorHAnsi"/>
                <w:sz w:val="20"/>
                <w:szCs w:val="20"/>
              </w:rPr>
              <w:t xml:space="preserve"> %</w:t>
            </w:r>
          </w:p>
        </w:tc>
      </w:tr>
      <w:tr w:rsidR="00C45846" w:rsidRPr="007C7963" w14:paraId="4A09F2C5" w14:textId="77777777" w:rsidTr="00C732B1">
        <w:trPr>
          <w:trHeight w:val="264"/>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665150AD" w14:textId="77777777" w:rsidR="00C45846" w:rsidRPr="00CB4878" w:rsidRDefault="00C45846"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Dépenses d'équipement brut / recettes réelles de fonctionnement</w:t>
            </w:r>
          </w:p>
        </w:tc>
        <w:tc>
          <w:tcPr>
            <w:tcW w:w="2126" w:type="dxa"/>
            <w:tcBorders>
              <w:right w:val="dashSmallGap" w:sz="4" w:space="0" w:color="7F7F7F" w:themeColor="text1" w:themeTint="80"/>
            </w:tcBorders>
            <w:shd w:val="clear" w:color="auto" w:fill="FFFFFF" w:themeFill="background1"/>
          </w:tcPr>
          <w:p w14:paraId="5890E765" w14:textId="090D38CE" w:rsidR="00C45846" w:rsidRPr="00CB4878" w:rsidRDefault="00421CE1" w:rsidP="00C732B1">
            <w:pPr>
              <w:pStyle w:val="Sansinterligne"/>
              <w:shd w:val="clear" w:color="auto" w:fill="FFFFFF" w:themeFill="background1"/>
              <w:ind w:left="-404" w:hanging="404"/>
              <w:jc w:val="right"/>
              <w:cnfStyle w:val="000000000000" w:firstRow="0" w:lastRow="0" w:firstColumn="0" w:lastColumn="0" w:oddVBand="0" w:evenVBand="0" w:oddHBand="0" w:evenHBand="0" w:firstRowFirstColumn="0" w:firstRowLastColumn="0" w:lastRowFirstColumn="0" w:lastRowLastColumn="0"/>
              <w:rPr>
                <w:rStyle w:val="lev"/>
                <w:rFonts w:asciiTheme="majorHAnsi" w:hAnsiTheme="majorHAnsi" w:cstheme="majorHAnsi"/>
                <w:b w:val="0"/>
                <w:bCs w:val="0"/>
                <w:sz w:val="20"/>
                <w:szCs w:val="20"/>
              </w:rPr>
            </w:pPr>
            <w:r>
              <w:rPr>
                <w:rStyle w:val="lev"/>
                <w:rFonts w:asciiTheme="majorHAnsi" w:hAnsiTheme="majorHAnsi" w:cstheme="majorHAnsi"/>
                <w:sz w:val="20"/>
                <w:szCs w:val="20"/>
              </w:rPr>
              <w:t>55,73</w:t>
            </w:r>
            <w:r w:rsidR="00C45846">
              <w:rPr>
                <w:rStyle w:val="lev"/>
                <w:rFonts w:asciiTheme="majorHAnsi" w:hAnsiTheme="majorHAnsi" w:cstheme="majorHAnsi"/>
                <w:sz w:val="20"/>
                <w:szCs w:val="20"/>
              </w:rPr>
              <w:t xml:space="preserve"> %</w:t>
            </w:r>
          </w:p>
        </w:tc>
      </w:tr>
      <w:tr w:rsidR="00C45846" w:rsidRPr="007C7963" w14:paraId="290FFFBF" w14:textId="77777777" w:rsidTr="00C732B1">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tcBorders>
            <w:shd w:val="clear" w:color="auto" w:fill="FFFFFF" w:themeFill="background1"/>
          </w:tcPr>
          <w:p w14:paraId="7AB34AAD" w14:textId="77777777" w:rsidR="00C45846" w:rsidRPr="00CB4878" w:rsidRDefault="00C45846"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Encours de la dette / recettes réelles de fonctionnement (2) (3) (4)</w:t>
            </w:r>
          </w:p>
        </w:tc>
        <w:tc>
          <w:tcPr>
            <w:tcW w:w="2126" w:type="dxa"/>
            <w:tcBorders>
              <w:right w:val="dashSmallGap" w:sz="4" w:space="0" w:color="7F7F7F" w:themeColor="text1" w:themeTint="80"/>
            </w:tcBorders>
            <w:shd w:val="clear" w:color="auto" w:fill="FFFFFF" w:themeFill="background1"/>
          </w:tcPr>
          <w:p w14:paraId="4B44CA41" w14:textId="5B48E178" w:rsidR="00C45846" w:rsidRPr="00CB4878" w:rsidRDefault="00C45846" w:rsidP="00C732B1">
            <w:pPr>
              <w:pStyle w:val="Sansinterligne"/>
              <w:shd w:val="clear" w:color="auto" w:fill="FFFFFF" w:themeFill="background1"/>
              <w:ind w:left="-404" w:hanging="404"/>
              <w:jc w:val="right"/>
              <w:cnfStyle w:val="000000100000" w:firstRow="0" w:lastRow="0" w:firstColumn="0" w:lastColumn="0" w:oddVBand="0" w:evenVBand="0" w:oddHBand="1" w:evenHBand="0" w:firstRowFirstColumn="0" w:firstRowLastColumn="0" w:lastRowFirstColumn="0" w:lastRowLastColumn="0"/>
              <w:rPr>
                <w:rStyle w:val="lev"/>
                <w:rFonts w:asciiTheme="majorHAnsi" w:hAnsiTheme="majorHAnsi" w:cstheme="majorHAnsi"/>
                <w:b w:val="0"/>
                <w:bCs w:val="0"/>
                <w:sz w:val="20"/>
                <w:szCs w:val="20"/>
              </w:rPr>
            </w:pPr>
          </w:p>
        </w:tc>
      </w:tr>
      <w:tr w:rsidR="00C45846" w:rsidRPr="007C7963" w14:paraId="3E060BE6" w14:textId="77777777" w:rsidTr="00C732B1">
        <w:trPr>
          <w:trHeight w:val="278"/>
        </w:trPr>
        <w:tc>
          <w:tcPr>
            <w:cnfStyle w:val="001000000000" w:firstRow="0" w:lastRow="0" w:firstColumn="1" w:lastColumn="0" w:oddVBand="0" w:evenVBand="0" w:oddHBand="0" w:evenHBand="0" w:firstRowFirstColumn="0" w:firstRowLastColumn="0" w:lastRowFirstColumn="0" w:lastRowLastColumn="0"/>
            <w:tcW w:w="7792" w:type="dxa"/>
            <w:tcBorders>
              <w:left w:val="dashSmallGap" w:sz="4" w:space="0" w:color="7F7F7F" w:themeColor="text1" w:themeTint="80"/>
              <w:bottom w:val="dashSmallGap" w:sz="4" w:space="0" w:color="7F7F7F" w:themeColor="text1" w:themeTint="80"/>
            </w:tcBorders>
            <w:shd w:val="clear" w:color="auto" w:fill="FFFFFF" w:themeFill="background1"/>
          </w:tcPr>
          <w:p w14:paraId="65D31DF2" w14:textId="77777777" w:rsidR="00C45846" w:rsidRPr="00CB4878" w:rsidRDefault="00C45846" w:rsidP="00C732B1">
            <w:pPr>
              <w:pStyle w:val="Sansinterligne"/>
              <w:shd w:val="clear" w:color="auto" w:fill="FFFFFF" w:themeFill="background1"/>
              <w:rPr>
                <w:rStyle w:val="lev"/>
                <w:rFonts w:asciiTheme="majorHAnsi" w:hAnsiTheme="majorHAnsi" w:cstheme="majorHAnsi"/>
                <w:b/>
                <w:bCs/>
                <w:sz w:val="20"/>
                <w:szCs w:val="20"/>
              </w:rPr>
            </w:pPr>
            <w:r w:rsidRPr="00CB4878">
              <w:rPr>
                <w:rStyle w:val="lev"/>
                <w:rFonts w:asciiTheme="majorHAnsi" w:hAnsiTheme="majorHAnsi" w:cstheme="majorHAnsi"/>
                <w:sz w:val="20"/>
                <w:szCs w:val="20"/>
              </w:rPr>
              <w:t>Epargne brute / recettes réelles de fonctionnement (2) (4)</w:t>
            </w:r>
          </w:p>
        </w:tc>
        <w:tc>
          <w:tcPr>
            <w:tcW w:w="2126" w:type="dxa"/>
            <w:tcBorders>
              <w:bottom w:val="dashSmallGap" w:sz="4" w:space="0" w:color="7F7F7F" w:themeColor="text1" w:themeTint="80"/>
              <w:right w:val="dashSmallGap" w:sz="4" w:space="0" w:color="7F7F7F" w:themeColor="text1" w:themeTint="80"/>
            </w:tcBorders>
            <w:shd w:val="clear" w:color="auto" w:fill="FFFFFF" w:themeFill="background1"/>
          </w:tcPr>
          <w:p w14:paraId="6F30CBC4" w14:textId="15FE9FFF" w:rsidR="00C45846" w:rsidRPr="00CB4878" w:rsidRDefault="00C45846" w:rsidP="00C732B1">
            <w:pPr>
              <w:pStyle w:val="Sansinterligne"/>
              <w:shd w:val="clear" w:color="auto" w:fill="FFFFFF" w:themeFill="background1"/>
              <w:ind w:left="-404" w:hanging="404"/>
              <w:jc w:val="right"/>
              <w:cnfStyle w:val="000000000000" w:firstRow="0" w:lastRow="0" w:firstColumn="0" w:lastColumn="0" w:oddVBand="0" w:evenVBand="0" w:oddHBand="0" w:evenHBand="0" w:firstRowFirstColumn="0" w:firstRowLastColumn="0" w:lastRowFirstColumn="0" w:lastRowLastColumn="0"/>
              <w:rPr>
                <w:rStyle w:val="lev"/>
                <w:rFonts w:asciiTheme="majorHAnsi" w:hAnsiTheme="majorHAnsi" w:cstheme="majorHAnsi"/>
                <w:b w:val="0"/>
                <w:bCs w:val="0"/>
                <w:sz w:val="20"/>
                <w:szCs w:val="20"/>
              </w:rPr>
            </w:pPr>
          </w:p>
        </w:tc>
      </w:tr>
    </w:tbl>
    <w:p w14:paraId="09034D66" w14:textId="77777777" w:rsidR="00C45846" w:rsidRPr="007C7963" w:rsidRDefault="00C45846" w:rsidP="00C45846">
      <w:pPr>
        <w:shd w:val="clear" w:color="auto" w:fill="FFFFFF" w:themeFill="background1"/>
        <w:rPr>
          <w:rFonts w:asciiTheme="majorHAnsi" w:hAnsiTheme="majorHAnsi" w:cstheme="majorHAnsi"/>
          <w:b/>
          <w:bCs/>
          <w:sz w:val="20"/>
          <w:szCs w:val="20"/>
        </w:rPr>
      </w:pPr>
    </w:p>
    <w:p w14:paraId="5EBD0989" w14:textId="77777777" w:rsidR="00C45846" w:rsidRDefault="00C45846" w:rsidP="00C45846">
      <w:pPr>
        <w:shd w:val="clear" w:color="auto" w:fill="FFFFFF" w:themeFill="background1"/>
        <w:rPr>
          <w:rFonts w:asciiTheme="majorHAnsi" w:hAnsiTheme="majorHAnsi" w:cstheme="majorHAnsi"/>
          <w:b/>
          <w:bCs/>
          <w:sz w:val="20"/>
          <w:szCs w:val="20"/>
        </w:rPr>
      </w:pPr>
    </w:p>
    <w:p w14:paraId="3CA48F3A" w14:textId="77777777" w:rsidR="00421CE1" w:rsidRPr="007C7963" w:rsidRDefault="00421CE1" w:rsidP="00C45846">
      <w:pPr>
        <w:shd w:val="clear" w:color="auto" w:fill="FFFFFF" w:themeFill="background1"/>
        <w:rPr>
          <w:rFonts w:asciiTheme="majorHAnsi" w:hAnsiTheme="majorHAnsi" w:cstheme="majorHAnsi"/>
          <w:b/>
          <w:bCs/>
          <w:sz w:val="20"/>
          <w:szCs w:val="20"/>
        </w:rPr>
      </w:pPr>
    </w:p>
    <w:p w14:paraId="1523B18D" w14:textId="77777777" w:rsidR="00C45846" w:rsidRPr="006F74AF" w:rsidRDefault="00C45846" w:rsidP="00C45846">
      <w:pPr>
        <w:shd w:val="clear" w:color="auto" w:fill="002060"/>
        <w:rPr>
          <w:rFonts w:asciiTheme="majorHAnsi" w:hAnsiTheme="majorHAnsi" w:cstheme="majorHAnsi"/>
          <w:b/>
          <w:bCs/>
          <w:color w:val="FFFFFF" w:themeColor="background1"/>
          <w:sz w:val="20"/>
          <w:szCs w:val="20"/>
        </w:rPr>
      </w:pPr>
      <w:r w:rsidRPr="006F74AF">
        <w:rPr>
          <w:rFonts w:asciiTheme="majorHAnsi" w:hAnsiTheme="majorHAnsi" w:cstheme="majorHAnsi"/>
          <w:b/>
          <w:bCs/>
          <w:color w:val="FFFFFF" w:themeColor="background1"/>
          <w:sz w:val="20"/>
          <w:szCs w:val="20"/>
        </w:rPr>
        <w:t>5. Etat de la dette</w:t>
      </w:r>
    </w:p>
    <w:p w14:paraId="035A27C5" w14:textId="77777777" w:rsidR="00421CE1" w:rsidRDefault="00421CE1" w:rsidP="00C45846">
      <w:pPr>
        <w:rPr>
          <w:rFonts w:asciiTheme="majorHAnsi" w:hAnsiTheme="majorHAnsi" w:cstheme="majorHAnsi"/>
          <w:sz w:val="20"/>
          <w:szCs w:val="20"/>
        </w:rPr>
      </w:pPr>
    </w:p>
    <w:p w14:paraId="10068C6C" w14:textId="77777777" w:rsidR="00421CE1" w:rsidRDefault="00421CE1" w:rsidP="00C45846">
      <w:pPr>
        <w:rPr>
          <w:rFonts w:asciiTheme="majorHAnsi" w:hAnsiTheme="majorHAnsi" w:cstheme="majorHAnsi"/>
          <w:iCs/>
          <w:sz w:val="20"/>
          <w:szCs w:val="20"/>
        </w:rPr>
      </w:pPr>
      <w:r>
        <w:rPr>
          <w:rFonts w:asciiTheme="majorHAnsi" w:hAnsiTheme="majorHAnsi" w:cstheme="majorHAnsi"/>
          <w:sz w:val="20"/>
          <w:szCs w:val="20"/>
        </w:rPr>
        <w:t>Au</w:t>
      </w:r>
      <w:r w:rsidR="00C45846" w:rsidRPr="00634E31">
        <w:rPr>
          <w:rFonts w:asciiTheme="majorHAnsi" w:hAnsiTheme="majorHAnsi" w:cstheme="majorHAnsi"/>
          <w:sz w:val="20"/>
          <w:szCs w:val="20"/>
        </w:rPr>
        <w:t xml:space="preserve"> 1</w:t>
      </w:r>
      <w:r w:rsidR="00C45846" w:rsidRPr="00634E31">
        <w:rPr>
          <w:rFonts w:asciiTheme="majorHAnsi" w:hAnsiTheme="majorHAnsi" w:cstheme="majorHAnsi"/>
          <w:sz w:val="20"/>
          <w:szCs w:val="20"/>
          <w:vertAlign w:val="superscript"/>
        </w:rPr>
        <w:t>er</w:t>
      </w:r>
      <w:r w:rsidR="00C45846" w:rsidRPr="00634E31">
        <w:rPr>
          <w:rFonts w:asciiTheme="majorHAnsi" w:hAnsiTheme="majorHAnsi" w:cstheme="majorHAnsi"/>
          <w:sz w:val="20"/>
          <w:szCs w:val="20"/>
        </w:rPr>
        <w:t xml:space="preserve"> janvier 202</w:t>
      </w:r>
      <w:r>
        <w:rPr>
          <w:rFonts w:asciiTheme="majorHAnsi" w:hAnsiTheme="majorHAnsi" w:cstheme="majorHAnsi"/>
          <w:sz w:val="20"/>
          <w:szCs w:val="20"/>
        </w:rPr>
        <w:t>4</w:t>
      </w:r>
      <w:r w:rsidR="00C45846" w:rsidRPr="00634E31">
        <w:rPr>
          <w:rFonts w:asciiTheme="majorHAnsi" w:hAnsiTheme="majorHAnsi" w:cstheme="majorHAnsi"/>
          <w:sz w:val="20"/>
          <w:szCs w:val="20"/>
        </w:rPr>
        <w:t xml:space="preserve">, la commune a </w:t>
      </w:r>
      <w:r>
        <w:rPr>
          <w:rFonts w:asciiTheme="majorHAnsi" w:hAnsiTheme="majorHAnsi" w:cstheme="majorHAnsi"/>
          <w:sz w:val="20"/>
          <w:szCs w:val="20"/>
        </w:rPr>
        <w:t>3</w:t>
      </w:r>
      <w:r w:rsidR="00C45846" w:rsidRPr="00634E31">
        <w:rPr>
          <w:rFonts w:asciiTheme="majorHAnsi" w:hAnsiTheme="majorHAnsi" w:cstheme="majorHAnsi"/>
          <w:sz w:val="20"/>
          <w:szCs w:val="20"/>
        </w:rPr>
        <w:t xml:space="preserve"> emprunts contractés, à taux fixes, auprès de </w:t>
      </w:r>
      <w:r w:rsidR="00C45846" w:rsidRPr="00634E31">
        <w:rPr>
          <w:rFonts w:asciiTheme="majorHAnsi" w:hAnsiTheme="majorHAnsi" w:cstheme="majorHAnsi"/>
          <w:iCs/>
          <w:sz w:val="20"/>
          <w:szCs w:val="20"/>
        </w:rPr>
        <w:t>la Caisse d’Epargne</w:t>
      </w:r>
      <w:r>
        <w:rPr>
          <w:rFonts w:asciiTheme="majorHAnsi" w:hAnsiTheme="majorHAnsi" w:cstheme="majorHAnsi"/>
          <w:iCs/>
          <w:sz w:val="20"/>
          <w:szCs w:val="20"/>
        </w:rPr>
        <w:t>.</w:t>
      </w:r>
      <w:r w:rsidR="00C45846" w:rsidRPr="00634E31">
        <w:rPr>
          <w:rFonts w:asciiTheme="majorHAnsi" w:hAnsiTheme="majorHAnsi" w:cstheme="majorHAnsi"/>
          <w:iCs/>
          <w:sz w:val="20"/>
          <w:szCs w:val="20"/>
        </w:rPr>
        <w:t xml:space="preserve"> </w:t>
      </w:r>
    </w:p>
    <w:p w14:paraId="38CABB3D" w14:textId="1F1581F3" w:rsidR="00421CE1" w:rsidRDefault="00421CE1" w:rsidP="00C45846">
      <w:pPr>
        <w:rPr>
          <w:rFonts w:asciiTheme="majorHAnsi" w:hAnsiTheme="majorHAnsi" w:cstheme="majorHAnsi"/>
          <w:iCs/>
          <w:sz w:val="20"/>
          <w:szCs w:val="20"/>
        </w:rPr>
      </w:pPr>
      <w:r>
        <w:rPr>
          <w:rFonts w:asciiTheme="majorHAnsi" w:hAnsiTheme="majorHAnsi" w:cstheme="majorHAnsi"/>
          <w:iCs/>
          <w:sz w:val="20"/>
          <w:szCs w:val="20"/>
        </w:rPr>
        <w:t xml:space="preserve">Le capital restant dû est de 260 293,80 € soit </w:t>
      </w:r>
      <w:r w:rsidRPr="007C065B">
        <w:rPr>
          <w:rFonts w:asciiTheme="majorHAnsi" w:hAnsiTheme="majorHAnsi" w:cstheme="majorHAnsi"/>
          <w:iCs/>
          <w:color w:val="FF0000"/>
          <w:sz w:val="20"/>
          <w:szCs w:val="20"/>
        </w:rPr>
        <w:t xml:space="preserve">102,36 </w:t>
      </w:r>
      <w:r>
        <w:rPr>
          <w:rFonts w:asciiTheme="majorHAnsi" w:hAnsiTheme="majorHAnsi" w:cstheme="majorHAnsi"/>
          <w:iCs/>
          <w:sz w:val="20"/>
          <w:szCs w:val="20"/>
        </w:rPr>
        <w:t>€/hab.</w:t>
      </w:r>
    </w:p>
    <w:p w14:paraId="155F2D77" w14:textId="4550A6F2" w:rsidR="00C45846" w:rsidRDefault="00C45846" w:rsidP="00C45846">
      <w:pPr>
        <w:rPr>
          <w:rFonts w:asciiTheme="majorHAnsi" w:hAnsiTheme="majorHAnsi" w:cstheme="majorHAnsi"/>
          <w:iCs/>
          <w:sz w:val="20"/>
          <w:szCs w:val="20"/>
        </w:rPr>
      </w:pPr>
      <w:r>
        <w:rPr>
          <w:rFonts w:asciiTheme="majorHAnsi" w:hAnsiTheme="majorHAnsi" w:cstheme="majorHAnsi"/>
          <w:iCs/>
          <w:sz w:val="20"/>
          <w:szCs w:val="20"/>
        </w:rPr>
        <w:t xml:space="preserve">L’annuité de l’exercice s’élève </w:t>
      </w:r>
      <w:r w:rsidR="00421CE1">
        <w:rPr>
          <w:rFonts w:asciiTheme="majorHAnsi" w:hAnsiTheme="majorHAnsi" w:cstheme="majorHAnsi"/>
          <w:iCs/>
          <w:sz w:val="20"/>
          <w:szCs w:val="20"/>
        </w:rPr>
        <w:t>58 66248</w:t>
      </w:r>
      <w:r>
        <w:rPr>
          <w:rFonts w:asciiTheme="majorHAnsi" w:hAnsiTheme="majorHAnsi" w:cstheme="majorHAnsi"/>
          <w:iCs/>
          <w:sz w:val="20"/>
          <w:szCs w:val="20"/>
        </w:rPr>
        <w:t xml:space="preserve"> € avec </w:t>
      </w:r>
      <w:r w:rsidR="00421CE1">
        <w:rPr>
          <w:rFonts w:asciiTheme="majorHAnsi" w:hAnsiTheme="majorHAnsi" w:cstheme="majorHAnsi"/>
          <w:iCs/>
          <w:sz w:val="20"/>
          <w:szCs w:val="20"/>
        </w:rPr>
        <w:t>47 455,58</w:t>
      </w:r>
      <w:r>
        <w:rPr>
          <w:rFonts w:asciiTheme="majorHAnsi" w:hAnsiTheme="majorHAnsi" w:cstheme="majorHAnsi"/>
          <w:iCs/>
          <w:sz w:val="20"/>
          <w:szCs w:val="20"/>
        </w:rPr>
        <w:t xml:space="preserve"> € de remboursement en capital et </w:t>
      </w:r>
      <w:r w:rsidR="00421CE1">
        <w:rPr>
          <w:rFonts w:asciiTheme="majorHAnsi" w:hAnsiTheme="majorHAnsi" w:cstheme="majorHAnsi"/>
          <w:iCs/>
          <w:sz w:val="20"/>
          <w:szCs w:val="20"/>
        </w:rPr>
        <w:t>11 206,90</w:t>
      </w:r>
      <w:r>
        <w:rPr>
          <w:rFonts w:asciiTheme="majorHAnsi" w:hAnsiTheme="majorHAnsi" w:cstheme="majorHAnsi"/>
          <w:iCs/>
          <w:sz w:val="20"/>
          <w:szCs w:val="20"/>
        </w:rPr>
        <w:t xml:space="preserve"> € d’intérêts. </w:t>
      </w:r>
    </w:p>
    <w:p w14:paraId="7F5FED64" w14:textId="17270CBD" w:rsidR="00C45846" w:rsidRDefault="00C45846" w:rsidP="00C45846">
      <w:pPr>
        <w:rPr>
          <w:rFonts w:asciiTheme="majorHAnsi" w:hAnsiTheme="majorHAnsi" w:cstheme="majorHAnsi"/>
          <w:iCs/>
          <w:sz w:val="20"/>
          <w:szCs w:val="20"/>
        </w:rPr>
      </w:pPr>
    </w:p>
    <w:tbl>
      <w:tblPr>
        <w:tblStyle w:val="Grilledutableau"/>
        <w:tblW w:w="0" w:type="auto"/>
        <w:tblLook w:val="04A0" w:firstRow="1" w:lastRow="0" w:firstColumn="1" w:lastColumn="0" w:noHBand="0" w:noVBand="1"/>
      </w:tblPr>
      <w:tblGrid>
        <w:gridCol w:w="3539"/>
        <w:gridCol w:w="1276"/>
      </w:tblGrid>
      <w:tr w:rsidR="00C45846" w14:paraId="4217AB82" w14:textId="77777777" w:rsidTr="00C732B1">
        <w:tc>
          <w:tcPr>
            <w:tcW w:w="3539" w:type="dxa"/>
          </w:tcPr>
          <w:p w14:paraId="1E231A41" w14:textId="77777777" w:rsidR="00C45846" w:rsidRDefault="00C45846" w:rsidP="00C732B1">
            <w:pPr>
              <w:rPr>
                <w:rFonts w:asciiTheme="majorHAnsi" w:hAnsiTheme="majorHAnsi" w:cstheme="majorHAnsi"/>
                <w:iCs/>
                <w:sz w:val="20"/>
                <w:szCs w:val="20"/>
              </w:rPr>
            </w:pPr>
            <w:r>
              <w:rPr>
                <w:rFonts w:asciiTheme="majorHAnsi" w:hAnsiTheme="majorHAnsi" w:cstheme="majorHAnsi"/>
                <w:iCs/>
                <w:sz w:val="20"/>
                <w:szCs w:val="20"/>
              </w:rPr>
              <w:t>Epargne Brute (€)</w:t>
            </w:r>
          </w:p>
        </w:tc>
        <w:tc>
          <w:tcPr>
            <w:tcW w:w="1276" w:type="dxa"/>
          </w:tcPr>
          <w:p w14:paraId="43B2EC15" w14:textId="65E12AAF" w:rsidR="00C45846" w:rsidRDefault="00237562" w:rsidP="00C732B1">
            <w:pPr>
              <w:rPr>
                <w:rFonts w:asciiTheme="majorHAnsi" w:hAnsiTheme="majorHAnsi" w:cstheme="majorHAnsi"/>
                <w:iCs/>
                <w:sz w:val="20"/>
                <w:szCs w:val="20"/>
              </w:rPr>
            </w:pPr>
            <w:r>
              <w:rPr>
                <w:rFonts w:asciiTheme="majorHAnsi" w:hAnsiTheme="majorHAnsi" w:cstheme="majorHAnsi"/>
                <w:iCs/>
                <w:sz w:val="20"/>
                <w:szCs w:val="20"/>
              </w:rPr>
              <w:t>535 715,25</w:t>
            </w:r>
          </w:p>
        </w:tc>
      </w:tr>
      <w:tr w:rsidR="00C45846" w14:paraId="1082E9C2" w14:textId="77777777" w:rsidTr="00C732B1">
        <w:tc>
          <w:tcPr>
            <w:tcW w:w="3539" w:type="dxa"/>
          </w:tcPr>
          <w:p w14:paraId="211B77D0" w14:textId="77777777" w:rsidR="00C45846" w:rsidRDefault="00C45846" w:rsidP="00C732B1">
            <w:pPr>
              <w:rPr>
                <w:rFonts w:asciiTheme="majorHAnsi" w:hAnsiTheme="majorHAnsi" w:cstheme="majorHAnsi"/>
                <w:iCs/>
                <w:sz w:val="20"/>
                <w:szCs w:val="20"/>
              </w:rPr>
            </w:pPr>
            <w:r>
              <w:rPr>
                <w:rFonts w:asciiTheme="majorHAnsi" w:hAnsiTheme="majorHAnsi" w:cstheme="majorHAnsi"/>
                <w:iCs/>
                <w:sz w:val="20"/>
                <w:szCs w:val="20"/>
              </w:rPr>
              <w:t>Taux d’Epargne Brute (%)</w:t>
            </w:r>
          </w:p>
        </w:tc>
        <w:tc>
          <w:tcPr>
            <w:tcW w:w="1276" w:type="dxa"/>
          </w:tcPr>
          <w:p w14:paraId="35D03B62" w14:textId="77777777" w:rsidR="00C45846" w:rsidRDefault="00C45846" w:rsidP="00C732B1">
            <w:pPr>
              <w:rPr>
                <w:rFonts w:asciiTheme="majorHAnsi" w:hAnsiTheme="majorHAnsi" w:cstheme="majorHAnsi"/>
                <w:iCs/>
                <w:sz w:val="20"/>
                <w:szCs w:val="20"/>
              </w:rPr>
            </w:pPr>
            <w:r>
              <w:rPr>
                <w:rFonts w:asciiTheme="majorHAnsi" w:hAnsiTheme="majorHAnsi" w:cstheme="majorHAnsi"/>
                <w:iCs/>
                <w:sz w:val="20"/>
                <w:szCs w:val="20"/>
              </w:rPr>
              <w:t>23,46</w:t>
            </w:r>
          </w:p>
        </w:tc>
      </w:tr>
      <w:tr w:rsidR="00C45846" w14:paraId="0589F612" w14:textId="77777777" w:rsidTr="00C732B1">
        <w:tc>
          <w:tcPr>
            <w:tcW w:w="3539" w:type="dxa"/>
          </w:tcPr>
          <w:p w14:paraId="094E7213" w14:textId="77777777" w:rsidR="00C45846" w:rsidRDefault="00C45846" w:rsidP="00C732B1">
            <w:pPr>
              <w:rPr>
                <w:rFonts w:asciiTheme="majorHAnsi" w:hAnsiTheme="majorHAnsi" w:cstheme="majorHAnsi"/>
                <w:iCs/>
                <w:sz w:val="20"/>
                <w:szCs w:val="20"/>
              </w:rPr>
            </w:pPr>
            <w:r>
              <w:rPr>
                <w:rFonts w:asciiTheme="majorHAnsi" w:hAnsiTheme="majorHAnsi" w:cstheme="majorHAnsi"/>
                <w:iCs/>
                <w:sz w:val="20"/>
                <w:szCs w:val="20"/>
              </w:rPr>
              <w:t>Capacité de désendettement</w:t>
            </w:r>
          </w:p>
        </w:tc>
        <w:tc>
          <w:tcPr>
            <w:tcW w:w="1276" w:type="dxa"/>
          </w:tcPr>
          <w:p w14:paraId="217AF807" w14:textId="77777777" w:rsidR="00C45846" w:rsidRDefault="00C45846" w:rsidP="00C732B1">
            <w:pPr>
              <w:rPr>
                <w:rFonts w:asciiTheme="majorHAnsi" w:hAnsiTheme="majorHAnsi" w:cstheme="majorHAnsi"/>
                <w:iCs/>
                <w:sz w:val="20"/>
                <w:szCs w:val="20"/>
              </w:rPr>
            </w:pPr>
            <w:r>
              <w:rPr>
                <w:rFonts w:asciiTheme="majorHAnsi" w:hAnsiTheme="majorHAnsi" w:cstheme="majorHAnsi"/>
                <w:iCs/>
                <w:sz w:val="20"/>
                <w:szCs w:val="20"/>
              </w:rPr>
              <w:t>0,57</w:t>
            </w:r>
          </w:p>
        </w:tc>
      </w:tr>
    </w:tbl>
    <w:p w14:paraId="18B1B5A2" w14:textId="77777777" w:rsidR="00C45846" w:rsidRDefault="00C45846" w:rsidP="00C45846">
      <w:pPr>
        <w:rPr>
          <w:rFonts w:asciiTheme="majorHAnsi" w:hAnsiTheme="majorHAnsi" w:cstheme="majorHAnsi"/>
          <w:iCs/>
          <w:sz w:val="20"/>
          <w:szCs w:val="20"/>
        </w:rPr>
      </w:pPr>
    </w:p>
    <w:p w14:paraId="7491B7F4" w14:textId="77777777" w:rsidR="00C45846" w:rsidRDefault="00C45846" w:rsidP="00C45846">
      <w:pPr>
        <w:rPr>
          <w:rFonts w:asciiTheme="majorHAnsi" w:hAnsiTheme="majorHAnsi" w:cstheme="majorHAnsi"/>
          <w:iCs/>
          <w:sz w:val="20"/>
          <w:szCs w:val="20"/>
        </w:rPr>
      </w:pPr>
      <w:r>
        <w:rPr>
          <w:rFonts w:asciiTheme="majorHAnsi" w:hAnsiTheme="majorHAnsi" w:cstheme="majorHAnsi"/>
          <w:iCs/>
          <w:sz w:val="20"/>
          <w:szCs w:val="20"/>
        </w:rPr>
        <w:t xml:space="preserve">    </w:t>
      </w:r>
    </w:p>
    <w:p w14:paraId="63C27A84" w14:textId="0EB7185E" w:rsidR="005A34D1" w:rsidRDefault="005A34D1">
      <w:pPr>
        <w:pStyle w:val="CorpsdetexteMsoNormal"/>
        <w:spacing w:after="0"/>
        <w:jc w:val="both"/>
        <w:rPr>
          <w:rFonts w:ascii="Geneva" w:hAnsi="Geneva" w:hint="eastAsia"/>
          <w:sz w:val="20"/>
        </w:rPr>
      </w:pPr>
      <w:r>
        <w:rPr>
          <w:rFonts w:ascii="Geneva" w:hAnsi="Geneva"/>
          <w:sz w:val="20"/>
        </w:rPr>
        <w:t xml:space="preserve"> </w:t>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t>Vu le Maire</w:t>
      </w:r>
    </w:p>
    <w:p w14:paraId="0F7ECE25" w14:textId="782A9472" w:rsidR="007D0F22" w:rsidRDefault="00C46838">
      <w:pPr>
        <w:pStyle w:val="CorpsdetexteMsoNormal"/>
        <w:spacing w:after="0"/>
        <w:jc w:val="both"/>
      </w:pPr>
      <w:r>
        <w:rPr>
          <w:rFonts w:ascii="Geneva" w:hAnsi="Geneva" w:hint="eastAsia"/>
          <w:sz w:val="20"/>
        </w:rPr>
        <w:t>P</w:t>
      </w:r>
      <w:r>
        <w:rPr>
          <w:rFonts w:ascii="Geneva" w:hAnsi="Geneva"/>
          <w:sz w:val="20"/>
        </w:rPr>
        <w:t xml:space="preserve">ublié sur le site internet communal le 17/05/2024 </w:t>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r>
      <w:r w:rsidR="007D0F22">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r>
        <w:rPr>
          <w:rFonts w:ascii="Geneva" w:hAnsi="Geneva"/>
          <w:sz w:val="20"/>
        </w:rPr>
        <w:tab/>
      </w:r>
      <w:bookmarkStart w:id="0" w:name="_GoBack"/>
      <w:bookmarkEnd w:id="0"/>
      <w:r w:rsidR="007D0F22">
        <w:rPr>
          <w:rFonts w:ascii="Geneva" w:hAnsi="Geneva"/>
          <w:sz w:val="20"/>
        </w:rPr>
        <w:t>Véronique DUPIRE</w:t>
      </w:r>
    </w:p>
    <w:sectPr w:rsidR="007D0F22" w:rsidSect="005478F9">
      <w:pgSz w:w="11906" w:h="16838"/>
      <w:pgMar w:top="0" w:right="849"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EC388" w14:textId="77777777" w:rsidR="00CB6B53" w:rsidRDefault="00CB6B53" w:rsidP="00E27BB1">
      <w:r>
        <w:separator/>
      </w:r>
    </w:p>
  </w:endnote>
  <w:endnote w:type="continuationSeparator" w:id="0">
    <w:p w14:paraId="30CB8D39" w14:textId="77777777" w:rsidR="00CB6B53" w:rsidRDefault="00CB6B53" w:rsidP="00E2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73752" w14:textId="77777777" w:rsidR="00CB6B53" w:rsidRDefault="00CB6B53" w:rsidP="00E27BB1">
      <w:r>
        <w:separator/>
      </w:r>
    </w:p>
  </w:footnote>
  <w:footnote w:type="continuationSeparator" w:id="0">
    <w:p w14:paraId="46BD1110" w14:textId="77777777" w:rsidR="00CB6B53" w:rsidRDefault="00CB6B53" w:rsidP="00E27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A237F12"/>
    <w:multiLevelType w:val="hybridMultilevel"/>
    <w:tmpl w:val="84367414"/>
    <w:lvl w:ilvl="0" w:tplc="6096AE0C">
      <w:start w:val="1"/>
      <w:numFmt w:val="decimalZero"/>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544B38"/>
    <w:multiLevelType w:val="hybridMultilevel"/>
    <w:tmpl w:val="08B0C76C"/>
    <w:lvl w:ilvl="0" w:tplc="803E34F6">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2020212"/>
    <w:multiLevelType w:val="hybridMultilevel"/>
    <w:tmpl w:val="C9C87BB4"/>
    <w:lvl w:ilvl="0" w:tplc="2DF223AC">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15:restartNumberingAfterBreak="0">
    <w:nsid w:val="2A582302"/>
    <w:multiLevelType w:val="hybridMultilevel"/>
    <w:tmpl w:val="09B81A1C"/>
    <w:lvl w:ilvl="0" w:tplc="94286FC2">
      <w:numFmt w:val="bullet"/>
      <w:lvlText w:val="-"/>
      <w:lvlJc w:val="left"/>
      <w:pPr>
        <w:ind w:left="720" w:hanging="360"/>
      </w:pPr>
      <w:rPr>
        <w:rFonts w:ascii="Geneva" w:eastAsia="SimSun" w:hAnsi="Geneva" w:hint="default"/>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B87D22"/>
    <w:multiLevelType w:val="hybridMultilevel"/>
    <w:tmpl w:val="FAD0C5F6"/>
    <w:lvl w:ilvl="0" w:tplc="040C0001">
      <w:start w:val="1"/>
      <w:numFmt w:val="bullet"/>
      <w:lvlText w:val=""/>
      <w:lvlJc w:val="left"/>
      <w:pPr>
        <w:ind w:left="518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016EB0"/>
    <w:multiLevelType w:val="hybridMultilevel"/>
    <w:tmpl w:val="FB988438"/>
    <w:lvl w:ilvl="0" w:tplc="803E34F6">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B5E2933"/>
    <w:multiLevelType w:val="hybridMultilevel"/>
    <w:tmpl w:val="274CE8B4"/>
    <w:lvl w:ilvl="0" w:tplc="803E34F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3F54B6"/>
    <w:multiLevelType w:val="hybridMultilevel"/>
    <w:tmpl w:val="20CA2B34"/>
    <w:lvl w:ilvl="0" w:tplc="DB107DE0">
      <w:numFmt w:val="bullet"/>
      <w:lvlText w:val="-"/>
      <w:lvlJc w:val="left"/>
      <w:pPr>
        <w:ind w:left="1174" w:hanging="360"/>
      </w:pPr>
      <w:rPr>
        <w:rFonts w:ascii="Cambria" w:eastAsia="Cambria" w:hAnsi="Cambria" w:cs="Cambria" w:hint="default"/>
        <w:spacing w:val="0"/>
        <w:w w:val="97"/>
        <w:lang w:val="fr-FR" w:eastAsia="en-US" w:bidi="ar-SA"/>
      </w:rPr>
    </w:lvl>
    <w:lvl w:ilvl="1" w:tplc="601EB74C">
      <w:numFmt w:val="bullet"/>
      <w:lvlText w:val="•"/>
      <w:lvlJc w:val="left"/>
      <w:pPr>
        <w:ind w:left="2143" w:hanging="360"/>
      </w:pPr>
      <w:rPr>
        <w:rFonts w:hint="default"/>
        <w:lang w:val="fr-FR" w:eastAsia="en-US" w:bidi="ar-SA"/>
      </w:rPr>
    </w:lvl>
    <w:lvl w:ilvl="2" w:tplc="859E9A6A">
      <w:numFmt w:val="bullet"/>
      <w:lvlText w:val="•"/>
      <w:lvlJc w:val="left"/>
      <w:pPr>
        <w:ind w:left="3106" w:hanging="360"/>
      </w:pPr>
      <w:rPr>
        <w:rFonts w:hint="default"/>
        <w:lang w:val="fr-FR" w:eastAsia="en-US" w:bidi="ar-SA"/>
      </w:rPr>
    </w:lvl>
    <w:lvl w:ilvl="3" w:tplc="431034D0">
      <w:numFmt w:val="bullet"/>
      <w:lvlText w:val="•"/>
      <w:lvlJc w:val="left"/>
      <w:pPr>
        <w:ind w:left="4069" w:hanging="360"/>
      </w:pPr>
      <w:rPr>
        <w:rFonts w:hint="default"/>
        <w:lang w:val="fr-FR" w:eastAsia="en-US" w:bidi="ar-SA"/>
      </w:rPr>
    </w:lvl>
    <w:lvl w:ilvl="4" w:tplc="5F9C70BE">
      <w:numFmt w:val="bullet"/>
      <w:lvlText w:val="•"/>
      <w:lvlJc w:val="left"/>
      <w:pPr>
        <w:ind w:left="5032" w:hanging="360"/>
      </w:pPr>
      <w:rPr>
        <w:rFonts w:hint="default"/>
        <w:lang w:val="fr-FR" w:eastAsia="en-US" w:bidi="ar-SA"/>
      </w:rPr>
    </w:lvl>
    <w:lvl w:ilvl="5" w:tplc="8F24F7E0">
      <w:numFmt w:val="bullet"/>
      <w:lvlText w:val="•"/>
      <w:lvlJc w:val="left"/>
      <w:pPr>
        <w:ind w:left="5995" w:hanging="360"/>
      </w:pPr>
      <w:rPr>
        <w:rFonts w:hint="default"/>
        <w:lang w:val="fr-FR" w:eastAsia="en-US" w:bidi="ar-SA"/>
      </w:rPr>
    </w:lvl>
    <w:lvl w:ilvl="6" w:tplc="D090B994">
      <w:numFmt w:val="bullet"/>
      <w:lvlText w:val="•"/>
      <w:lvlJc w:val="left"/>
      <w:pPr>
        <w:ind w:left="6958" w:hanging="360"/>
      </w:pPr>
      <w:rPr>
        <w:rFonts w:hint="default"/>
        <w:lang w:val="fr-FR" w:eastAsia="en-US" w:bidi="ar-SA"/>
      </w:rPr>
    </w:lvl>
    <w:lvl w:ilvl="7" w:tplc="176260C2">
      <w:numFmt w:val="bullet"/>
      <w:lvlText w:val="•"/>
      <w:lvlJc w:val="left"/>
      <w:pPr>
        <w:ind w:left="7921" w:hanging="360"/>
      </w:pPr>
      <w:rPr>
        <w:rFonts w:hint="default"/>
        <w:lang w:val="fr-FR" w:eastAsia="en-US" w:bidi="ar-SA"/>
      </w:rPr>
    </w:lvl>
    <w:lvl w:ilvl="8" w:tplc="620034C6">
      <w:numFmt w:val="bullet"/>
      <w:lvlText w:val="•"/>
      <w:lvlJc w:val="left"/>
      <w:pPr>
        <w:ind w:left="8884" w:hanging="360"/>
      </w:pPr>
      <w:rPr>
        <w:rFonts w:hint="default"/>
        <w:lang w:val="fr-FR" w:eastAsia="en-US" w:bidi="ar-SA"/>
      </w:rPr>
    </w:lvl>
  </w:abstractNum>
  <w:abstractNum w:abstractNumId="14" w15:restartNumberingAfterBreak="0">
    <w:nsid w:val="5D9C765C"/>
    <w:multiLevelType w:val="hybridMultilevel"/>
    <w:tmpl w:val="F29E2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2E5734"/>
    <w:multiLevelType w:val="hybridMultilevel"/>
    <w:tmpl w:val="689230E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3"/>
  </w:num>
  <w:num w:numId="9">
    <w:abstractNumId w:val="15"/>
  </w:num>
  <w:num w:numId="10">
    <w:abstractNumId w:val="6"/>
  </w:num>
  <w:num w:numId="11">
    <w:abstractNumId w:val="12"/>
  </w:num>
  <w:num w:numId="12">
    <w:abstractNumId w:val="11"/>
  </w:num>
  <w:num w:numId="13">
    <w:abstractNumId w:val="7"/>
  </w:num>
  <w:num w:numId="14">
    <w:abstractNumId w:val="9"/>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6B"/>
    <w:rsid w:val="00005875"/>
    <w:rsid w:val="000275CB"/>
    <w:rsid w:val="00055A78"/>
    <w:rsid w:val="0006302B"/>
    <w:rsid w:val="00065068"/>
    <w:rsid w:val="000769F4"/>
    <w:rsid w:val="00093526"/>
    <w:rsid w:val="000C3E19"/>
    <w:rsid w:val="000E2394"/>
    <w:rsid w:val="000E4E5D"/>
    <w:rsid w:val="000E7553"/>
    <w:rsid w:val="0012625B"/>
    <w:rsid w:val="00137873"/>
    <w:rsid w:val="001774D8"/>
    <w:rsid w:val="001A6EDE"/>
    <w:rsid w:val="001B4971"/>
    <w:rsid w:val="001C29F9"/>
    <w:rsid w:val="00213047"/>
    <w:rsid w:val="0023393F"/>
    <w:rsid w:val="00235A89"/>
    <w:rsid w:val="00235C49"/>
    <w:rsid w:val="00237562"/>
    <w:rsid w:val="002437AD"/>
    <w:rsid w:val="002578D7"/>
    <w:rsid w:val="0026231A"/>
    <w:rsid w:val="00267A1B"/>
    <w:rsid w:val="0028624B"/>
    <w:rsid w:val="002D3226"/>
    <w:rsid w:val="002D433C"/>
    <w:rsid w:val="002E07C5"/>
    <w:rsid w:val="002F2847"/>
    <w:rsid w:val="003262C4"/>
    <w:rsid w:val="00377A22"/>
    <w:rsid w:val="00397B3E"/>
    <w:rsid w:val="003A1570"/>
    <w:rsid w:val="003A6773"/>
    <w:rsid w:val="003B21C8"/>
    <w:rsid w:val="003F0D78"/>
    <w:rsid w:val="003F1D9C"/>
    <w:rsid w:val="003F3EB1"/>
    <w:rsid w:val="00406155"/>
    <w:rsid w:val="0040730A"/>
    <w:rsid w:val="0041785A"/>
    <w:rsid w:val="00421CE1"/>
    <w:rsid w:val="004458A8"/>
    <w:rsid w:val="00445A63"/>
    <w:rsid w:val="004536C6"/>
    <w:rsid w:val="00465D85"/>
    <w:rsid w:val="0048266F"/>
    <w:rsid w:val="004850DB"/>
    <w:rsid w:val="004A6AB8"/>
    <w:rsid w:val="004D607B"/>
    <w:rsid w:val="004E449C"/>
    <w:rsid w:val="004E573F"/>
    <w:rsid w:val="004F27B1"/>
    <w:rsid w:val="005158A9"/>
    <w:rsid w:val="005265DB"/>
    <w:rsid w:val="00533069"/>
    <w:rsid w:val="0053748B"/>
    <w:rsid w:val="0054581E"/>
    <w:rsid w:val="005478F9"/>
    <w:rsid w:val="0055306B"/>
    <w:rsid w:val="005557C3"/>
    <w:rsid w:val="005571F9"/>
    <w:rsid w:val="005A34D1"/>
    <w:rsid w:val="005B437A"/>
    <w:rsid w:val="005C3FB6"/>
    <w:rsid w:val="005E2E66"/>
    <w:rsid w:val="005E6D05"/>
    <w:rsid w:val="005F612E"/>
    <w:rsid w:val="005F69CA"/>
    <w:rsid w:val="00612F6F"/>
    <w:rsid w:val="00616063"/>
    <w:rsid w:val="00616856"/>
    <w:rsid w:val="0062371B"/>
    <w:rsid w:val="006423ED"/>
    <w:rsid w:val="00690C45"/>
    <w:rsid w:val="006A6A18"/>
    <w:rsid w:val="006D2936"/>
    <w:rsid w:val="00702AD3"/>
    <w:rsid w:val="007628BB"/>
    <w:rsid w:val="00781F25"/>
    <w:rsid w:val="00793F52"/>
    <w:rsid w:val="007943EC"/>
    <w:rsid w:val="007A1078"/>
    <w:rsid w:val="007C065B"/>
    <w:rsid w:val="007C6A6E"/>
    <w:rsid w:val="007D0F22"/>
    <w:rsid w:val="007E1798"/>
    <w:rsid w:val="00812530"/>
    <w:rsid w:val="0081771B"/>
    <w:rsid w:val="008362FC"/>
    <w:rsid w:val="00842C47"/>
    <w:rsid w:val="00856BA2"/>
    <w:rsid w:val="00873E35"/>
    <w:rsid w:val="0089182E"/>
    <w:rsid w:val="00897CB6"/>
    <w:rsid w:val="008A0BB6"/>
    <w:rsid w:val="008C129F"/>
    <w:rsid w:val="008C7D6C"/>
    <w:rsid w:val="008D34D4"/>
    <w:rsid w:val="008F25D5"/>
    <w:rsid w:val="00912808"/>
    <w:rsid w:val="00924FF4"/>
    <w:rsid w:val="009704F4"/>
    <w:rsid w:val="009907BC"/>
    <w:rsid w:val="00995023"/>
    <w:rsid w:val="0099552C"/>
    <w:rsid w:val="009B7DDE"/>
    <w:rsid w:val="009D3628"/>
    <w:rsid w:val="009D79C5"/>
    <w:rsid w:val="00A238AA"/>
    <w:rsid w:val="00A27C2A"/>
    <w:rsid w:val="00A41FBC"/>
    <w:rsid w:val="00A476B9"/>
    <w:rsid w:val="00A54A0F"/>
    <w:rsid w:val="00A64C93"/>
    <w:rsid w:val="00A7125D"/>
    <w:rsid w:val="00A719E9"/>
    <w:rsid w:val="00A80A40"/>
    <w:rsid w:val="00AB7F1B"/>
    <w:rsid w:val="00AC181D"/>
    <w:rsid w:val="00B2214A"/>
    <w:rsid w:val="00B23685"/>
    <w:rsid w:val="00B3063D"/>
    <w:rsid w:val="00B55BDE"/>
    <w:rsid w:val="00B76B8A"/>
    <w:rsid w:val="00B8149F"/>
    <w:rsid w:val="00B952F4"/>
    <w:rsid w:val="00BA6566"/>
    <w:rsid w:val="00BB2BB7"/>
    <w:rsid w:val="00BD7781"/>
    <w:rsid w:val="00C25A9A"/>
    <w:rsid w:val="00C33DDE"/>
    <w:rsid w:val="00C45846"/>
    <w:rsid w:val="00C46838"/>
    <w:rsid w:val="00C46D8D"/>
    <w:rsid w:val="00C63745"/>
    <w:rsid w:val="00C639F8"/>
    <w:rsid w:val="00C70E9B"/>
    <w:rsid w:val="00C732B1"/>
    <w:rsid w:val="00CB205E"/>
    <w:rsid w:val="00CB6B53"/>
    <w:rsid w:val="00CC23FE"/>
    <w:rsid w:val="00CD112F"/>
    <w:rsid w:val="00CD5602"/>
    <w:rsid w:val="00CD6595"/>
    <w:rsid w:val="00CF69C7"/>
    <w:rsid w:val="00CF7723"/>
    <w:rsid w:val="00D157FE"/>
    <w:rsid w:val="00D2413B"/>
    <w:rsid w:val="00D30EDC"/>
    <w:rsid w:val="00D35614"/>
    <w:rsid w:val="00D70175"/>
    <w:rsid w:val="00D7525A"/>
    <w:rsid w:val="00D80E9B"/>
    <w:rsid w:val="00D84DDF"/>
    <w:rsid w:val="00D90292"/>
    <w:rsid w:val="00D922D4"/>
    <w:rsid w:val="00DB0283"/>
    <w:rsid w:val="00DC524B"/>
    <w:rsid w:val="00E0385B"/>
    <w:rsid w:val="00E071D7"/>
    <w:rsid w:val="00E23B56"/>
    <w:rsid w:val="00E27723"/>
    <w:rsid w:val="00E27BB1"/>
    <w:rsid w:val="00E46FFA"/>
    <w:rsid w:val="00E72284"/>
    <w:rsid w:val="00EE2821"/>
    <w:rsid w:val="00F018FA"/>
    <w:rsid w:val="00F34332"/>
    <w:rsid w:val="00F3716A"/>
    <w:rsid w:val="00F638E3"/>
    <w:rsid w:val="00F802B2"/>
    <w:rsid w:val="00F875F5"/>
    <w:rsid w:val="00FD31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4FCF23"/>
  <w15:chartTrackingRefBased/>
  <w15:docId w15:val="{D27F867E-A630-4B26-BA1D-38A02434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Mangal"/>
      <w:kern w:val="1"/>
      <w:sz w:val="22"/>
      <w:szCs w:val="24"/>
      <w:lang w:eastAsia="zh-CN" w:bidi="hi-IN"/>
    </w:rPr>
  </w:style>
  <w:style w:type="paragraph" w:styleId="Titre1">
    <w:name w:val="heading 1"/>
    <w:basedOn w:val="Normal"/>
    <w:next w:val="Normal"/>
    <w:link w:val="Titre1Car"/>
    <w:uiPriority w:val="9"/>
    <w:qFormat/>
    <w:rsid w:val="00A238AA"/>
    <w:pPr>
      <w:keepNext/>
      <w:keepLines/>
      <w:spacing w:before="240"/>
      <w:outlineLvl w:val="0"/>
    </w:pPr>
    <w:rPr>
      <w:rFonts w:asciiTheme="majorHAnsi" w:eastAsiaTheme="majorEastAsia" w:hAnsiTheme="majorHAnsi"/>
      <w:color w:val="2F5496" w:themeColor="accent1" w:themeShade="BF"/>
      <w:sz w:val="32"/>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iCs/>
    </w:rPr>
  </w:style>
  <w:style w:type="character" w:styleId="lev">
    <w:name w:val="Strong"/>
    <w:qFormat/>
    <w:rPr>
      <w:b/>
      <w:bCs/>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rPr>
      <w:sz w:val="24"/>
    </w:rPr>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customStyle="1" w:styleId="CorpsdetexteMsoNormal">
    <w:name w:val="Corps de texte.MsoNormal"/>
    <w:basedOn w:val="Corpsdetexte"/>
  </w:style>
  <w:style w:type="paragraph" w:customStyle="1" w:styleId="Contenudetableau">
    <w:name w:val="Contenu de tableau"/>
    <w:basedOn w:val="Normal"/>
    <w:pPr>
      <w:suppressLineNumbers/>
    </w:pPr>
  </w:style>
  <w:style w:type="character" w:customStyle="1" w:styleId="Titre1Car">
    <w:name w:val="Titre 1 Car"/>
    <w:basedOn w:val="Policepardfaut"/>
    <w:link w:val="Titre1"/>
    <w:uiPriority w:val="9"/>
    <w:rsid w:val="00A238AA"/>
    <w:rPr>
      <w:rFonts w:asciiTheme="majorHAnsi" w:eastAsiaTheme="majorEastAsia" w:hAnsiTheme="majorHAnsi" w:cs="Mangal"/>
      <w:color w:val="2F5496" w:themeColor="accent1" w:themeShade="BF"/>
      <w:kern w:val="1"/>
      <w:sz w:val="32"/>
      <w:szCs w:val="29"/>
      <w:lang w:eastAsia="zh-CN" w:bidi="hi-IN"/>
    </w:rPr>
  </w:style>
  <w:style w:type="paragraph" w:styleId="NormalWeb">
    <w:name w:val="Normal (Web)"/>
    <w:basedOn w:val="Normal"/>
    <w:uiPriority w:val="99"/>
    <w:unhideWhenUsed/>
    <w:rsid w:val="0006302B"/>
    <w:pPr>
      <w:spacing w:before="100" w:beforeAutospacing="1" w:after="100" w:afterAutospacing="1"/>
    </w:pPr>
    <w:rPr>
      <w:rFonts w:ascii="Times New Roman" w:eastAsia="Times New Roman" w:hAnsi="Times New Roman" w:cs="Times New Roman"/>
      <w:kern w:val="0"/>
      <w:sz w:val="24"/>
      <w:lang w:eastAsia="fr-FR" w:bidi="ar-SA"/>
    </w:rPr>
  </w:style>
  <w:style w:type="paragraph" w:styleId="Textedebulles">
    <w:name w:val="Balloon Text"/>
    <w:basedOn w:val="Normal"/>
    <w:link w:val="TextedebullesCar"/>
    <w:uiPriority w:val="99"/>
    <w:semiHidden/>
    <w:unhideWhenUsed/>
    <w:rsid w:val="00616063"/>
    <w:rPr>
      <w:rFonts w:ascii="Segoe UI" w:hAnsi="Segoe UI"/>
      <w:sz w:val="18"/>
      <w:szCs w:val="16"/>
    </w:rPr>
  </w:style>
  <w:style w:type="character" w:customStyle="1" w:styleId="TextedebullesCar">
    <w:name w:val="Texte de bulles Car"/>
    <w:basedOn w:val="Policepardfaut"/>
    <w:link w:val="Textedebulles"/>
    <w:uiPriority w:val="99"/>
    <w:semiHidden/>
    <w:rsid w:val="00616063"/>
    <w:rPr>
      <w:rFonts w:ascii="Segoe UI" w:eastAsia="SimSun" w:hAnsi="Segoe UI" w:cs="Mangal"/>
      <w:kern w:val="1"/>
      <w:sz w:val="18"/>
      <w:szCs w:val="16"/>
      <w:lang w:eastAsia="zh-CN" w:bidi="hi-IN"/>
    </w:rPr>
  </w:style>
  <w:style w:type="paragraph" w:styleId="Paragraphedeliste">
    <w:name w:val="List Paragraph"/>
    <w:basedOn w:val="Normal"/>
    <w:uiPriority w:val="34"/>
    <w:qFormat/>
    <w:rsid w:val="005571F9"/>
    <w:pPr>
      <w:ind w:left="720"/>
      <w:contextualSpacing/>
    </w:pPr>
  </w:style>
  <w:style w:type="paragraph" w:customStyle="1" w:styleId="Default">
    <w:name w:val="Default"/>
    <w:rsid w:val="00235A89"/>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C46D8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6D8D"/>
    <w:pPr>
      <w:autoSpaceDE w:val="0"/>
      <w:autoSpaceDN w:val="0"/>
      <w:spacing w:before="15"/>
    </w:pPr>
    <w:rPr>
      <w:rFonts w:eastAsia="Arial" w:cs="Arial"/>
      <w:kern w:val="0"/>
      <w:szCs w:val="22"/>
      <w:lang w:eastAsia="en-US" w:bidi="ar-SA"/>
    </w:rPr>
  </w:style>
  <w:style w:type="table" w:styleId="Grilledutableau">
    <w:name w:val="Table Grid"/>
    <w:basedOn w:val="TableauNormal"/>
    <w:uiPriority w:val="39"/>
    <w:rsid w:val="00C458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45846"/>
    <w:rPr>
      <w:sz w:val="24"/>
      <w:szCs w:val="24"/>
    </w:rPr>
  </w:style>
  <w:style w:type="table" w:styleId="Tableausimple3">
    <w:name w:val="Plain Table 3"/>
    <w:basedOn w:val="TableauNormal"/>
    <w:uiPriority w:val="43"/>
    <w:rsid w:val="00C45846"/>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tte">
    <w:name w:val="header"/>
    <w:basedOn w:val="Normal"/>
    <w:link w:val="En-tteCar"/>
    <w:uiPriority w:val="99"/>
    <w:unhideWhenUsed/>
    <w:rsid w:val="00E27BB1"/>
    <w:pPr>
      <w:tabs>
        <w:tab w:val="center" w:pos="4536"/>
        <w:tab w:val="right" w:pos="9072"/>
      </w:tabs>
    </w:pPr>
  </w:style>
  <w:style w:type="character" w:customStyle="1" w:styleId="En-tteCar">
    <w:name w:val="En-tête Car"/>
    <w:basedOn w:val="Policepardfaut"/>
    <w:link w:val="En-tte"/>
    <w:uiPriority w:val="99"/>
    <w:rsid w:val="00E27BB1"/>
    <w:rPr>
      <w:rFonts w:ascii="Arial" w:hAnsi="Arial" w:cs="Mangal"/>
      <w:kern w:val="1"/>
      <w:sz w:val="22"/>
      <w:szCs w:val="24"/>
      <w:lang w:eastAsia="zh-CN" w:bidi="hi-IN"/>
    </w:rPr>
  </w:style>
  <w:style w:type="paragraph" w:styleId="Pieddepage">
    <w:name w:val="footer"/>
    <w:basedOn w:val="Normal"/>
    <w:link w:val="PieddepageCar"/>
    <w:uiPriority w:val="99"/>
    <w:unhideWhenUsed/>
    <w:rsid w:val="00E27BB1"/>
    <w:pPr>
      <w:tabs>
        <w:tab w:val="center" w:pos="4536"/>
        <w:tab w:val="right" w:pos="9072"/>
      </w:tabs>
    </w:pPr>
  </w:style>
  <w:style w:type="character" w:customStyle="1" w:styleId="PieddepageCar">
    <w:name w:val="Pied de page Car"/>
    <w:basedOn w:val="Policepardfaut"/>
    <w:link w:val="Pieddepage"/>
    <w:uiPriority w:val="99"/>
    <w:rsid w:val="00E27BB1"/>
    <w:rPr>
      <w:rFonts w:ascii="Arial" w:hAnsi="Arial" w:cs="Mangal"/>
      <w:kern w:val="1"/>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762880">
      <w:bodyDiv w:val="1"/>
      <w:marLeft w:val="0"/>
      <w:marRight w:val="0"/>
      <w:marTop w:val="0"/>
      <w:marBottom w:val="0"/>
      <w:divBdr>
        <w:top w:val="none" w:sz="0" w:space="0" w:color="auto"/>
        <w:left w:val="none" w:sz="0" w:space="0" w:color="auto"/>
        <w:bottom w:val="none" w:sz="0" w:space="0" w:color="auto"/>
        <w:right w:val="none" w:sz="0" w:space="0" w:color="auto"/>
      </w:divBdr>
    </w:div>
    <w:div w:id="15860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846225388416416E-2"/>
          <c:y val="0.22652300041442189"/>
          <c:w val="0.93582103433573338"/>
          <c:h val="0.77347699958557814"/>
        </c:manualLayout>
      </c:layout>
      <c:pie3DChart>
        <c:varyColors val="1"/>
        <c:ser>
          <c:idx val="0"/>
          <c:order val="0"/>
          <c:dPt>
            <c:idx val="0"/>
            <c:bubble3D val="0"/>
            <c:spPr>
              <a:solidFill>
                <a:schemeClr val="accent5">
                  <a:lumMod val="20000"/>
                  <a:lumOff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37F1-48C2-88AB-835FFC4614E5}"/>
              </c:ext>
            </c:extLst>
          </c:dPt>
          <c:dPt>
            <c:idx val="1"/>
            <c:bubble3D val="0"/>
            <c:spPr>
              <a:solidFill>
                <a:schemeClr val="accent6">
                  <a:lumMod val="40000"/>
                  <a:lumOff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37F1-48C2-88AB-835FFC4614E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7F1-48C2-88AB-835FFC4614E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7F1-48C2-88AB-835FFC4614E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7F1-48C2-88AB-835FFC4614E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7F1-48C2-88AB-835FFC4614E5}"/>
              </c:ext>
            </c:extLst>
          </c:dPt>
          <c:dLbls>
            <c:dLbl>
              <c:idx val="0"/>
              <c:layout>
                <c:manualLayout>
                  <c:x val="-0.16446372774831725"/>
                  <c:y val="0.108461983352702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7F1-48C2-88AB-835FFC4614E5}"/>
                </c:ext>
              </c:extLst>
            </c:dLbl>
            <c:dLbl>
              <c:idx val="1"/>
              <c:layout>
                <c:manualLayout>
                  <c:x val="0.15356770273263332"/>
                  <c:y val="-0.1032672500172408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7F1-48C2-88AB-835FFC4614E5}"/>
                </c:ext>
              </c:extLst>
            </c:dLbl>
            <c:dLbl>
              <c:idx val="2"/>
              <c:layout>
                <c:manualLayout>
                  <c:x val="0.67877931891208254"/>
                  <c:y val="1.348744660395037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9D7CA59D-83CA-4AF9-84D9-BF7F93F78B5E}" type="CATEGORYNAME">
                      <a:rPr lang="en-US" sz="860" baseline="0"/>
                      <a:pPr>
                        <a:defRPr/>
                      </a:pPr>
                      <a:t>[NOM DE CATÉGORIE]</a:t>
                    </a:fld>
                    <a:r>
                      <a:rPr lang="en-US" baseline="0"/>
                      <a:t>
</a:t>
                    </a:r>
                    <a:fld id="{0769C14A-4F00-4C8C-9B4F-15665AD6BC09}" type="PERCENTAGE">
                      <a:rPr lang="en-US" baseline="0"/>
                      <a:pPr>
                        <a:defRPr/>
                      </a:pPr>
                      <a:t>[POURCENTAGE]</a:t>
                    </a:fld>
                    <a:endParaRPr lang="en-US" baseline="0"/>
                  </a:p>
                </c:rich>
              </c:tx>
              <c:numFmt formatCode="0.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6154195011337866"/>
                      <c:h val="0.1997999599919984"/>
                    </c:manualLayout>
                  </c15:layout>
                  <c15:dlblFieldTable/>
                  <c15:showDataLabelsRange val="0"/>
                </c:ext>
                <c:ext xmlns:c16="http://schemas.microsoft.com/office/drawing/2014/chart" uri="{C3380CC4-5D6E-409C-BE32-E72D297353CC}">
                  <c16:uniqueId val="{00000005-37F1-48C2-88AB-835FFC4614E5}"/>
                </c:ext>
              </c:extLst>
            </c:dLbl>
            <c:dLbl>
              <c:idx val="3"/>
              <c:layout>
                <c:manualLayout>
                  <c:x val="-0.20530380604177434"/>
                  <c:y val="4.5672131014535086E-2"/>
                </c:manualLayout>
              </c:layout>
              <c:numFmt formatCode="0.00%" sourceLinked="0"/>
              <c:spPr>
                <a:solidFill>
                  <a:schemeClr val="lt1"/>
                </a:solidFill>
                <a:ln>
                  <a:noFill/>
                </a:ln>
                <a:effectLst/>
              </c:spPr>
              <c:txPr>
                <a:bodyPr rot="0" spcFirstLastPara="1" vertOverflow="overflow" horzOverflow="overflow" vert="horz" wrap="square" lIns="0" tIns="19050" rIns="0" bIns="19050" anchor="ctr" anchorCtr="1">
                  <a:spAutoFit/>
                </a:bodyPr>
                <a:lstStyle/>
                <a:p>
                  <a:pPr>
                    <a:defRPr sz="900" b="0" i="0" u="none" strike="noStrike" kern="1200" baseline="0">
                      <a:ln>
                        <a:noFill/>
                      </a:ln>
                      <a:solidFill>
                        <a:schemeClr val="dk1">
                          <a:lumMod val="65000"/>
                          <a:lumOff val="35000"/>
                        </a:schemeClr>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7-37F1-48C2-88AB-835FFC4614E5}"/>
                </c:ext>
              </c:extLst>
            </c:dLbl>
            <c:dLbl>
              <c:idx val="4"/>
              <c:layout>
                <c:manualLayout>
                  <c:x val="0.14084248437555164"/>
                  <c:y val="-1.1191974264422517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2018140589569157"/>
                      <c:h val="0.21616394197559291"/>
                    </c:manualLayout>
                  </c15:layout>
                </c:ext>
                <c:ext xmlns:c16="http://schemas.microsoft.com/office/drawing/2014/chart" uri="{C3380CC4-5D6E-409C-BE32-E72D297353CC}">
                  <c16:uniqueId val="{00000009-37F1-48C2-88AB-835FFC4614E5}"/>
                </c:ext>
              </c:extLst>
            </c:dLbl>
            <c:dLbl>
              <c:idx val="5"/>
              <c:layout>
                <c:manualLayout>
                  <c:x val="-0.13393402261733187"/>
                  <c:y val="-3.7341535940155858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1473922902494327"/>
                      <c:h val="0.18853327193184433"/>
                    </c:manualLayout>
                  </c15:layout>
                </c:ext>
                <c:ext xmlns:c16="http://schemas.microsoft.com/office/drawing/2014/chart" uri="{C3380CC4-5D6E-409C-BE32-E72D297353CC}">
                  <c16:uniqueId val="{0000000B-37F1-48C2-88AB-835FFC4614E5}"/>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'[Graphique 2 dans Microsoft Word]Feuil1'!$A$2:$A$7</c:f>
              <c:strCache>
                <c:ptCount val="6"/>
                <c:pt idx="0">
                  <c:v>charges à caractère général</c:v>
                </c:pt>
                <c:pt idx="1">
                  <c:v>charges de personnel</c:v>
                </c:pt>
                <c:pt idx="2">
                  <c:v>atténuations de produits</c:v>
                </c:pt>
                <c:pt idx="3">
                  <c:v>autres charges de gestion courante</c:v>
                </c:pt>
                <c:pt idx="4">
                  <c:v>charges financières</c:v>
                </c:pt>
                <c:pt idx="5">
                  <c:v>charges spécifiques</c:v>
                </c:pt>
              </c:strCache>
            </c:strRef>
          </c:cat>
          <c:val>
            <c:numRef>
              <c:f>'[Graphique 2 dans Microsoft Word]Feuil1'!$B$2:$B$7</c:f>
              <c:numCache>
                <c:formatCode>"€"#,##0_);[Red]\("€"#,##0\)</c:formatCode>
                <c:ptCount val="6"/>
                <c:pt idx="0">
                  <c:v>1003350</c:v>
                </c:pt>
                <c:pt idx="1">
                  <c:v>992500</c:v>
                </c:pt>
                <c:pt idx="2">
                  <c:v>3000</c:v>
                </c:pt>
                <c:pt idx="3">
                  <c:v>153700</c:v>
                </c:pt>
                <c:pt idx="4">
                  <c:v>11302</c:v>
                </c:pt>
                <c:pt idx="5">
                  <c:v>1500</c:v>
                </c:pt>
              </c:numCache>
            </c:numRef>
          </c:val>
          <c:extLst>
            <c:ext xmlns:c16="http://schemas.microsoft.com/office/drawing/2014/chart" uri="{C3380CC4-5D6E-409C-BE32-E72D297353CC}">
              <c16:uniqueId val="{0000000C-37F1-48C2-88AB-835FFC4614E5}"/>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453465979642067E-2"/>
          <c:y val="0.40587677528451238"/>
          <c:w val="0.79842576650246433"/>
          <c:h val="0.47707081340974461"/>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63D4-41FE-87CE-A69947D6367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63D4-41FE-87CE-A69947D6367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63D4-41FE-87CE-A69947D6367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63D4-41FE-87CE-A69947D63676}"/>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63D4-41FE-87CE-A69947D63676}"/>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B-63D4-41FE-87CE-A69947D63676}"/>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D-63D4-41FE-87CE-A69947D63676}"/>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F-63D4-41FE-87CE-A69947D63676}"/>
              </c:ext>
            </c:extLst>
          </c:dPt>
          <c:dLbls>
            <c:dLbl>
              <c:idx val="0"/>
              <c:layout>
                <c:manualLayout>
                  <c:x val="0.24654547076799521"/>
                  <c:y val="-0.17592590349283266"/>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6069877242681777"/>
                      <c:h val="0.18438481728245507"/>
                    </c:manualLayout>
                  </c15:layout>
                </c:ext>
                <c:ext xmlns:c16="http://schemas.microsoft.com/office/drawing/2014/chart" uri="{C3380CC4-5D6E-409C-BE32-E72D297353CC}">
                  <c16:uniqueId val="{00000001-63D4-41FE-87CE-A69947D63676}"/>
                </c:ext>
              </c:extLst>
            </c:dLbl>
            <c:dLbl>
              <c:idx val="1"/>
              <c:layout>
                <c:manualLayout>
                  <c:x val="1.3888888888888888E-2"/>
                  <c:y val="-9.259259259259258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3D4-41FE-87CE-A69947D63676}"/>
                </c:ext>
              </c:extLst>
            </c:dLbl>
            <c:dLbl>
              <c:idx val="2"/>
              <c:layout>
                <c:manualLayout>
                  <c:x val="0.1249999999999999"/>
                  <c:y val="0.1111111111111110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3D4-41FE-87CE-A69947D63676}"/>
                </c:ext>
              </c:extLst>
            </c:dLbl>
            <c:dLbl>
              <c:idx val="3"/>
              <c:layout>
                <c:manualLayout>
                  <c:x val="-0.2279091993200098"/>
                  <c:y val="-0.1586264823809246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3D4-41FE-87CE-A69947D63676}"/>
                </c:ext>
              </c:extLst>
            </c:dLbl>
            <c:dLbl>
              <c:idx val="4"/>
              <c:layout>
                <c:manualLayout>
                  <c:x val="-9.2332913273059074E-3"/>
                  <c:y val="7.5307042930313317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604282644267944"/>
                      <c:h val="0.22453958383161923"/>
                    </c:manualLayout>
                  </c15:layout>
                </c:ext>
                <c:ext xmlns:c16="http://schemas.microsoft.com/office/drawing/2014/chart" uri="{C3380CC4-5D6E-409C-BE32-E72D297353CC}">
                  <c16:uniqueId val="{00000009-63D4-41FE-87CE-A69947D63676}"/>
                </c:ext>
              </c:extLst>
            </c:dLbl>
            <c:dLbl>
              <c:idx val="5"/>
              <c:layout>
                <c:manualLayout>
                  <c:x val="-0.26103068561189058"/>
                  <c:y val="-8.4757924490207956E-2"/>
                </c:manualLayout>
              </c:layout>
              <c:numFmt formatCode="0.00%" sourceLinked="0"/>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0"/>
              <c:showCatName val="1"/>
              <c:showSerName val="0"/>
              <c:showPercent val="1"/>
              <c:showBubbleSize val="0"/>
              <c:extLst>
                <c:ext xmlns:c15="http://schemas.microsoft.com/office/drawing/2012/chart" uri="{CE6537A1-D6FC-4f65-9D91-7224C49458BB}">
                  <c15:layout>
                    <c:manualLayout>
                      <c:w val="0.28676109537299344"/>
                      <c:h val="0.24064122753886533"/>
                    </c:manualLayout>
                  </c15:layout>
                </c:ext>
                <c:ext xmlns:c16="http://schemas.microsoft.com/office/drawing/2014/chart" uri="{C3380CC4-5D6E-409C-BE32-E72D297353CC}">
                  <c16:uniqueId val="{0000000B-63D4-41FE-87CE-A69947D63676}"/>
                </c:ext>
              </c:extLst>
            </c:dLbl>
            <c:dLbl>
              <c:idx val="6"/>
              <c:layout>
                <c:manualLayout>
                  <c:x val="-5.5811914488132594E-2"/>
                  <c:y val="-8.873249250923280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3D4-41FE-87CE-A69947D63676}"/>
                </c:ext>
              </c:extLst>
            </c:dLbl>
            <c:dLbl>
              <c:idx val="7"/>
              <c:layout>
                <c:manualLayout>
                  <c:x val="7.7777777777777779E-2"/>
                  <c:y val="-0.2129629629629629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3D4-41FE-87CE-A69947D6367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'[Graphique dans Microsoft Word]Feuil1'!$A$2:$A$9</c:f>
              <c:strCache>
                <c:ptCount val="8"/>
                <c:pt idx="0">
                  <c:v>Atténuations de charges</c:v>
                </c:pt>
                <c:pt idx="1">
                  <c:v>produits des services</c:v>
                </c:pt>
                <c:pt idx="2">
                  <c:v>impôts et taxes</c:v>
                </c:pt>
                <c:pt idx="3">
                  <c:v>fiscalité locale</c:v>
                </c:pt>
                <c:pt idx="4">
                  <c:v>dotations et participations</c:v>
                </c:pt>
                <c:pt idx="5">
                  <c:v>autres produits de gestion courante</c:v>
                </c:pt>
                <c:pt idx="6">
                  <c:v>produits financiers</c:v>
                </c:pt>
                <c:pt idx="7">
                  <c:v>produits spécifiques</c:v>
                </c:pt>
              </c:strCache>
            </c:strRef>
          </c:cat>
          <c:val>
            <c:numRef>
              <c:f>'[Graphique dans Microsoft Word]Feuil1'!$B$2:$B$9</c:f>
              <c:numCache>
                <c:formatCode>"€"#,##0_);[Red]\("€"#,##0\)</c:formatCode>
                <c:ptCount val="8"/>
                <c:pt idx="0">
                  <c:v>70000</c:v>
                </c:pt>
                <c:pt idx="1">
                  <c:v>83060</c:v>
                </c:pt>
                <c:pt idx="2">
                  <c:v>84664</c:v>
                </c:pt>
                <c:pt idx="3" formatCode="&quot;€&quot;#,##0.00_);[Red]\(&quot;€&quot;#,##0.00\)">
                  <c:v>896238.82</c:v>
                </c:pt>
                <c:pt idx="4" formatCode="&quot;€&quot;#,##0.00_);[Red]\(&quot;€&quot;#,##0.00\)">
                  <c:v>689547.23</c:v>
                </c:pt>
                <c:pt idx="5">
                  <c:v>20000</c:v>
                </c:pt>
                <c:pt idx="6">
                  <c:v>45</c:v>
                </c:pt>
                <c:pt idx="7">
                  <c:v>2513</c:v>
                </c:pt>
              </c:numCache>
            </c:numRef>
          </c:val>
          <c:extLst>
            <c:ext xmlns:c16="http://schemas.microsoft.com/office/drawing/2014/chart" uri="{C3380CC4-5D6E-409C-BE32-E72D297353CC}">
              <c16:uniqueId val="{00000010-63D4-41FE-87CE-A69947D63676}"/>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73231-9880-42F4-8AD4-9CFF2636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1</Pages>
  <Words>3817</Words>
  <Characters>20998</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HANNEZO</dc:creator>
  <cp:keywords/>
  <dc:description/>
  <cp:lastModifiedBy>Bernadette DELGRANGE</cp:lastModifiedBy>
  <cp:revision>49</cp:revision>
  <cp:lastPrinted>2024-04-17T08:14:00Z</cp:lastPrinted>
  <dcterms:created xsi:type="dcterms:W3CDTF">2024-03-22T15:41:00Z</dcterms:created>
  <dcterms:modified xsi:type="dcterms:W3CDTF">2024-05-17T13:21:00Z</dcterms:modified>
</cp:coreProperties>
</file>